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LV-C[C1]-I[1-1-1-1-i-] Improving Riga Metropolitan transport infrastructure</w:t>
      </w:r>
    </w:p>
    <w:p w:rsidR="00DC6807" w:rsidRPr="00905B9C" w:rsidP="01BD11D8" w14:paraId="4C22E5B9" w14:textId="470FD0EC">
      <w:pPr>
        <w:jc w:val="right"/>
        <w:rPr>
          <w:b/>
          <w:bCs/>
          <w:highlight w:val="cyan"/>
          <w:lang w:val="fr-BE"/>
        </w:rPr>
      </w:pPr>
      <w:r w:rsidRPr="00905B9C" w:rsidR="005B3C6E">
        <w:rPr>
          <w:b/>
          <w:bCs/>
          <w:lang w:val="fr-BE"/>
        </w:rPr>
        <w:t>LV-C[C1]-I[1-1-1-1-i-]-T[3] Length of electric rail lines created and existing railway upgraded  for passenger transport</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Q1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general objective of the measure is to contribute to reduce Latvia’s greenhouse gas (GHG) emissions with a focus on transport which represents the biggest source of GHG emissions (28,5 % share of total GHG emissions (excluding land use, land-use change and forestry) in 2018 and 36,7 % of non-ETS GHG emissions). This measure specifically focuses on the Riga metropolitan area which covers about 65% of the Latvian population. A specific objective is to consolidate and rationalise the currently fragmented transport system to incentivise the use of public transportation. The measure consists in a general overhaul of the Riga Metropolitan Transport System. A multimodal public transport network with a single and coherent timetable, a single price and discount policy and a single ticket system shall be created. The measure shall also include a substantial investment programme in clean mobility and infrastructure with a focus on railway solutions (electrification of 100 km of railway), zero-emission public transport (acquisition of 17 electric buses and seven electric bus charging stations) and construction of cycle lanes. This shall be complemented by the construction of a public transport hub (bus/electric bus, tram and trolleybus), eight mobility points, a 5.3 km bus rapid transit lane and the extension of the tram line by 2.2 km and trolleybus line by 0.3 km, to support multimodal transport use. The measure shall be implemented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3</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C1.1-1-1-1-i- Improving Riga Metropolitan transport infrastructure</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Length of electric rail lines created and existing railway upgraded  for passenger transport</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Km</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100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Q1</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Transport</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Electrification (change of contact network for transition to 25 kV electrification system, increase of total length of electrified lines) and related activities (construction of electric track sections, adaptation of signaling systems).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a list of all projects financed under the measure including: a) their contribution in terms of length of electric rail lines created and/or upgraded; b) description of the project; and c) the category of the projects as provided by the target i.e.: I. electrification (change of contact network for transition to 25 kV electrification system, increase of total length of electrified lines), II. related activities (reconstruction of the existing train traffic management systems and signaling systems (SCB), reconstruction of overpasses and bridges (inc. prevention of oversized engineering structures), construction of SCADA and telecommunication lines and systems, reconstruction or replacement of cables and cable junctions in medium voltage and high voltage lines, etc.)</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