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E6C" w14:textId="6C8F5BCB" w:rsidR="0095483D" w:rsidRPr="00627F33" w:rsidRDefault="00BC4BCB" w:rsidP="00627F33">
      <w:pPr>
        <w:jc w:val="center"/>
        <w:rPr>
          <w:b/>
          <w:bCs/>
        </w:rPr>
      </w:pPr>
      <w:r w:rsidRPr="00627F33">
        <w:rPr>
          <w:b/>
          <w:bCs/>
        </w:rPr>
        <w:t>KOPSAVILKUMS</w:t>
      </w:r>
      <w:r w:rsidRPr="00627F33">
        <w:rPr>
          <w:rStyle w:val="FootnoteReference"/>
          <w:b/>
          <w:bCs/>
        </w:rPr>
        <w:footnoteReference w:id="2"/>
      </w:r>
    </w:p>
    <w:p w14:paraId="52C1763A" w14:textId="45600160" w:rsidR="00627F33" w:rsidRPr="00627F33" w:rsidRDefault="00627F33" w:rsidP="00627F33">
      <w:pPr>
        <w:jc w:val="center"/>
        <w:rPr>
          <w:b/>
          <w:bCs/>
        </w:rPr>
      </w:pPr>
      <w:r>
        <w:rPr>
          <w:b/>
          <w:bCs/>
        </w:rPr>
        <w:t>p</w:t>
      </w:r>
      <w:r w:rsidRPr="00627F33">
        <w:rPr>
          <w:b/>
          <w:bCs/>
        </w:rPr>
        <w:t>ar projekta iesnieguma vērtēšanas kritērijiem</w:t>
      </w:r>
    </w:p>
    <w:p w14:paraId="56D6B11C" w14:textId="6116E6FD" w:rsidR="004C6DFD" w:rsidRPr="00836CE5" w:rsidRDefault="004C6DFD" w:rsidP="00BC4BCB">
      <w:pPr>
        <w:pStyle w:val="Default"/>
        <w:jc w:val="both"/>
        <w:rPr>
          <w:lang w:eastAsia="en-US"/>
        </w:rPr>
      </w:pPr>
    </w:p>
    <w:tbl>
      <w:tblPr>
        <w:tblStyle w:val="GridTable1Light-Accent1"/>
        <w:tblW w:w="8505" w:type="dxa"/>
        <w:tblLook w:val="04A0" w:firstRow="1" w:lastRow="0" w:firstColumn="1" w:lastColumn="0" w:noHBand="0" w:noVBand="1"/>
      </w:tblPr>
      <w:tblGrid>
        <w:gridCol w:w="4444"/>
        <w:gridCol w:w="4061"/>
      </w:tblGrid>
      <w:tr w:rsidR="004D681E" w:rsidRPr="00BC4BCB" w14:paraId="796FB8CB" w14:textId="77777777" w:rsidTr="004D6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Pr>
          <w:p w14:paraId="52E36A3E" w14:textId="2FB6E181" w:rsidR="004D681E" w:rsidRPr="00BC4BCB" w:rsidRDefault="004D681E" w:rsidP="004D681E">
            <w:pPr>
              <w:pStyle w:val="Default"/>
              <w:adjustRightInd/>
              <w:jc w:val="center"/>
            </w:pPr>
            <w:r>
              <w:t>Kopsavilkumā iekļaujamā informācija</w:t>
            </w:r>
          </w:p>
        </w:tc>
      </w:tr>
      <w:tr w:rsidR="00BC4BCB" w:rsidRPr="00BC4BCB" w14:paraId="7B0A2834" w14:textId="6F0FFAD8" w:rsidTr="004D681E">
        <w:tc>
          <w:tcPr>
            <w:cnfStyle w:val="001000000000" w:firstRow="0" w:lastRow="0" w:firstColumn="1" w:lastColumn="0" w:oddVBand="0" w:evenVBand="0" w:oddHBand="0" w:evenHBand="0" w:firstRowFirstColumn="0" w:firstRowLastColumn="0" w:lastRowFirstColumn="0" w:lastRowLastColumn="0"/>
            <w:tcW w:w="4444" w:type="dxa"/>
          </w:tcPr>
          <w:p w14:paraId="6CEA7EAA"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SAM numurs un nosaukums, tā </w:t>
            </w:r>
            <w:bookmarkStart w:id="0" w:name="_Hlk125399647"/>
            <w:r w:rsidRPr="004D681E">
              <w:rPr>
                <w:b w:val="0"/>
                <w:bCs w:val="0"/>
              </w:rPr>
              <w:t>pasākuma numurs un nosaukums (ja attiecināms) vai atlases kārtas numurs (ja attiecināms)</w:t>
            </w:r>
            <w:bookmarkEnd w:id="0"/>
            <w:r w:rsidRPr="004D681E">
              <w:rPr>
                <w:b w:val="0"/>
                <w:bCs w:val="0"/>
              </w:rPr>
              <w:t>;</w:t>
            </w:r>
          </w:p>
        </w:tc>
        <w:tc>
          <w:tcPr>
            <w:tcW w:w="4061" w:type="dxa"/>
          </w:tcPr>
          <w:p w14:paraId="6EA4B61F" w14:textId="77777777" w:rsidR="007454BE" w:rsidRDefault="00280730"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rsidRPr="00280730">
              <w:t>Eiropas Savienības kohēzijas politikas programmas 2021.–2027.gadam 1.2.1. specifiskā atbalsta mērķa “Pētniecības un inovāciju kapacitātes stiprināšana un progresīvu tehnoloģiju ieviešana uzņēmumiem” 1.2.1.4. pasākum</w:t>
            </w:r>
            <w:r>
              <w:t>s</w:t>
            </w:r>
            <w:r w:rsidRPr="00280730">
              <w:t xml:space="preserve"> “Atbalsts tehnoloģiju </w:t>
            </w:r>
            <w:proofErr w:type="spellStart"/>
            <w:r w:rsidRPr="00280730">
              <w:t>pārneses</w:t>
            </w:r>
            <w:proofErr w:type="spellEnd"/>
            <w:r w:rsidRPr="00280730">
              <w:t xml:space="preserve"> sistēmas pilnveidošanai”</w:t>
            </w:r>
          </w:p>
          <w:p w14:paraId="53171579" w14:textId="327932F5" w:rsidR="00280730" w:rsidRPr="00BC4BCB" w:rsidRDefault="00280730"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p>
        </w:tc>
      </w:tr>
      <w:tr w:rsidR="00BC4BCB" w:rsidRPr="00BC4BCB" w14:paraId="7B78037F" w14:textId="379F971A" w:rsidTr="004D681E">
        <w:tc>
          <w:tcPr>
            <w:cnfStyle w:val="001000000000" w:firstRow="0" w:lastRow="0" w:firstColumn="1" w:lastColumn="0" w:oddVBand="0" w:evenVBand="0" w:oddHBand="0" w:evenHBand="0" w:firstRowFirstColumn="0" w:firstRowLastColumn="0" w:lastRowFirstColumn="0" w:lastRowLastColumn="0"/>
            <w:tcW w:w="4444" w:type="dxa"/>
          </w:tcPr>
          <w:p w14:paraId="59619536" w14:textId="77777777" w:rsidR="00BC4BCB" w:rsidRPr="007454BE" w:rsidRDefault="00BC4BCB" w:rsidP="00627F33">
            <w:pPr>
              <w:pStyle w:val="Default"/>
              <w:numPr>
                <w:ilvl w:val="0"/>
                <w:numId w:val="2"/>
              </w:numPr>
              <w:adjustRightInd/>
              <w:ind w:left="453" w:hanging="425"/>
              <w:jc w:val="both"/>
              <w:rPr>
                <w:b w:val="0"/>
                <w:bCs w:val="0"/>
              </w:rPr>
            </w:pPr>
            <w:r w:rsidRPr="004D681E">
              <w:rPr>
                <w:b w:val="0"/>
                <w:bCs w:val="0"/>
              </w:rPr>
              <w:t>projektu atlases veids (ierobežota projektu iesniegumu atlase/ atklāta projektu iesniegumu atlase);</w:t>
            </w:r>
          </w:p>
          <w:p w14:paraId="4FB55B2F" w14:textId="08CA711A" w:rsidR="007454BE" w:rsidRPr="004D681E" w:rsidRDefault="007454BE" w:rsidP="007454BE">
            <w:pPr>
              <w:pStyle w:val="Default"/>
              <w:adjustRightInd/>
              <w:ind w:left="453"/>
              <w:jc w:val="both"/>
              <w:rPr>
                <w:b w:val="0"/>
                <w:bCs w:val="0"/>
              </w:rPr>
            </w:pPr>
          </w:p>
        </w:tc>
        <w:tc>
          <w:tcPr>
            <w:tcW w:w="4061" w:type="dxa"/>
          </w:tcPr>
          <w:p w14:paraId="0074999D" w14:textId="3A9187F4" w:rsidR="00BC4BCB" w:rsidRPr="00BC4BCB" w:rsidRDefault="00A10C9F"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Ierobežota projektu iesniegumu atlase</w:t>
            </w:r>
          </w:p>
        </w:tc>
      </w:tr>
      <w:tr w:rsidR="00BC4BCB" w:rsidRPr="00BC4BCB" w14:paraId="7CE2DB01" w14:textId="1435D55C" w:rsidTr="004D681E">
        <w:tc>
          <w:tcPr>
            <w:cnfStyle w:val="001000000000" w:firstRow="0" w:lastRow="0" w:firstColumn="1" w:lastColumn="0" w:oddVBand="0" w:evenVBand="0" w:oddHBand="0" w:evenHBand="0" w:firstRowFirstColumn="0" w:firstRowLastColumn="0" w:lastRowFirstColumn="0" w:lastRowLastColumn="0"/>
            <w:tcW w:w="4444" w:type="dxa"/>
          </w:tcPr>
          <w:p w14:paraId="462B0EC8"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plānotais finansējuma saņēmējs/i (ierobežotas projektu iesniegumu atlases ietvaros), plānotais finansējuma saņēmēju loks (atklātas projektu iesniegumu atlases ietvaros), kā arī plānotie finansējuma gala saņēmēji, sadarbības partneri (ja attiecināms),  </w:t>
            </w:r>
          </w:p>
        </w:tc>
        <w:tc>
          <w:tcPr>
            <w:tcW w:w="4061" w:type="dxa"/>
          </w:tcPr>
          <w:p w14:paraId="08C09DE2" w14:textId="646D7E66" w:rsidR="00A10C9F" w:rsidRDefault="00A10C9F"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Finansējuma saņēmējs: Latvijas Investīciju un attīstības aģentūra (turpmāk – LIAA).</w:t>
            </w:r>
          </w:p>
          <w:p w14:paraId="5796EDEA" w14:textId="77777777" w:rsidR="00A10C9F" w:rsidRDefault="00A10C9F"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p>
          <w:p w14:paraId="7FCAADA8" w14:textId="5BDACE16" w:rsidR="00A10C9F" w:rsidRDefault="00A10C9F"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Gala saņēmēji –</w:t>
            </w:r>
            <w:r w:rsidR="00280730">
              <w:t xml:space="preserve"> </w:t>
            </w:r>
            <w:r w:rsidR="00280730" w:rsidRPr="00280730">
              <w:t>Latvijas Republikas Komercreģistrā reģistrēts komersants, kas atbilst sīkā (mikro), mazā un vidējā komersanta statusam saskaņā ar Eiropas Komisijas 2014. gada 17. jūnija Regulas (ES) Nr. 651/2014, ar ko noteiktas atbalsta kategorijas atzīst par saderīgām ar iekšējo tirgu, piemērojot Līguma 107. un 108. pantu  (turpmāk - Regula Nr. 651/2014)</w:t>
            </w:r>
            <w:r w:rsidR="00280730">
              <w:t xml:space="preserve"> </w:t>
            </w:r>
            <w:r w:rsidR="00280730" w:rsidRPr="00280730">
              <w:t>2. panta 2. punktu vai, kas atbilst lielā komersanta statusam saskaņā ar Regulas Nr. 651/2014 2. panta 24. punktā noteikto definīciju</w:t>
            </w:r>
            <w:r w:rsidR="00BF52C9">
              <w:t xml:space="preserve">, ja </w:t>
            </w:r>
            <w:proofErr w:type="spellStart"/>
            <w:r w:rsidR="00BF52C9" w:rsidRPr="00280730">
              <w:t>ja</w:t>
            </w:r>
            <w:proofErr w:type="spellEnd"/>
            <w:r w:rsidR="00BF52C9" w:rsidRPr="00280730">
              <w:t xml:space="preserve"> t</w:t>
            </w:r>
            <w:r w:rsidR="00BF52C9">
              <w:t>as</w:t>
            </w:r>
            <w:r w:rsidR="00BF52C9" w:rsidRPr="00280730">
              <w:t xml:space="preserve"> ietver sadarbību ar mazajiem/vidējiem komersantiem pētniecības un inovācijas aktivitātēs</w:t>
            </w:r>
            <w:r w:rsidR="00280730" w:rsidRPr="00280730">
              <w:t>, vai pētniecības organizācija ar nosacījumu, ja tā ietver sadarbību ar mazajiem/vidējiem komersantiem pētniecības un inovācijas aktivitātēs</w:t>
            </w:r>
            <w:r w:rsidR="00366F22">
              <w:t>.</w:t>
            </w:r>
          </w:p>
          <w:p w14:paraId="7046DC2C" w14:textId="52877AA7" w:rsidR="007454BE" w:rsidRPr="00BC4BCB" w:rsidRDefault="007454BE"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p>
        </w:tc>
      </w:tr>
      <w:tr w:rsidR="00BC4BCB" w:rsidRPr="00BC4BCB" w14:paraId="51E1676B" w14:textId="697980B3" w:rsidTr="004D681E">
        <w:tc>
          <w:tcPr>
            <w:cnfStyle w:val="001000000000" w:firstRow="0" w:lastRow="0" w:firstColumn="1" w:lastColumn="0" w:oddVBand="0" w:evenVBand="0" w:oddHBand="0" w:evenHBand="0" w:firstRowFirstColumn="0" w:firstRowLastColumn="0" w:lastRowFirstColumn="0" w:lastRowLastColumn="0"/>
            <w:tcW w:w="4444" w:type="dxa"/>
          </w:tcPr>
          <w:p w14:paraId="25F8B917"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daudzpakāpju projektu gadījumā, informācija par tālākajiem plānotajiem konkursiem/ atlasēm atbalsta saņēmējiem;</w:t>
            </w:r>
          </w:p>
        </w:tc>
        <w:tc>
          <w:tcPr>
            <w:tcW w:w="4061" w:type="dxa"/>
          </w:tcPr>
          <w:p w14:paraId="73F27838" w14:textId="2148B855" w:rsidR="00A10C9F" w:rsidRDefault="00A10C9F" w:rsidP="00280730">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LIAA </w:t>
            </w:r>
            <w:r w:rsidR="00280730">
              <w:t>sniedz atbalstu gala saņēmējiem.</w:t>
            </w:r>
          </w:p>
          <w:p w14:paraId="754B4D3C" w14:textId="70331D28" w:rsidR="007454BE" w:rsidRPr="00BC4BCB" w:rsidRDefault="007454BE" w:rsidP="007454BE">
            <w:pPr>
              <w:pStyle w:val="Default"/>
              <w:adjustRightInd/>
              <w:ind w:left="404"/>
              <w:jc w:val="both"/>
              <w:cnfStyle w:val="000000000000" w:firstRow="0" w:lastRow="0" w:firstColumn="0" w:lastColumn="0" w:oddVBand="0" w:evenVBand="0" w:oddHBand="0" w:evenHBand="0" w:firstRowFirstColumn="0" w:firstRowLastColumn="0" w:lastRowFirstColumn="0" w:lastRowLastColumn="0"/>
            </w:pPr>
          </w:p>
        </w:tc>
      </w:tr>
      <w:tr w:rsidR="00A10C9F" w:rsidRPr="00BC4BCB" w14:paraId="4BF49CBE" w14:textId="64DEDA73" w:rsidTr="004D681E">
        <w:tc>
          <w:tcPr>
            <w:cnfStyle w:val="001000000000" w:firstRow="0" w:lastRow="0" w:firstColumn="1" w:lastColumn="0" w:oddVBand="0" w:evenVBand="0" w:oddHBand="0" w:evenHBand="0" w:firstRowFirstColumn="0" w:firstRowLastColumn="0" w:lastRowFirstColumn="0" w:lastRowLastColumn="0"/>
            <w:tcW w:w="4444" w:type="dxa"/>
          </w:tcPr>
          <w:p w14:paraId="4F495953" w14:textId="77777777" w:rsidR="00A10C9F" w:rsidRPr="004D681E" w:rsidRDefault="00A10C9F" w:rsidP="00A10C9F">
            <w:pPr>
              <w:pStyle w:val="Default"/>
              <w:numPr>
                <w:ilvl w:val="0"/>
                <w:numId w:val="2"/>
              </w:numPr>
              <w:adjustRightInd/>
              <w:ind w:left="453" w:hanging="425"/>
              <w:jc w:val="both"/>
              <w:rPr>
                <w:b w:val="0"/>
                <w:bCs w:val="0"/>
              </w:rPr>
            </w:pPr>
            <w:r w:rsidRPr="004D681E">
              <w:rPr>
                <w:b w:val="0"/>
                <w:bCs w:val="0"/>
              </w:rPr>
              <w:lastRenderedPageBreak/>
              <w:t>atlasei pieejamais finansējums, t.sk. ES fondu finansējums un nacionālais līdzfinansējums;</w:t>
            </w:r>
          </w:p>
        </w:tc>
        <w:tc>
          <w:tcPr>
            <w:tcW w:w="4061" w:type="dxa"/>
          </w:tcPr>
          <w:p w14:paraId="4FCF7C87" w14:textId="34AE3AE8" w:rsidR="007454BE" w:rsidRDefault="00280730" w:rsidP="00A10C9F">
            <w:pPr>
              <w:pStyle w:val="Default"/>
              <w:adjustRightInd/>
              <w:jc w:val="both"/>
              <w:cnfStyle w:val="000000000000" w:firstRow="0" w:lastRow="0" w:firstColumn="0" w:lastColumn="0" w:oddVBand="0" w:evenVBand="0" w:oddHBand="0" w:evenHBand="0" w:firstRowFirstColumn="0" w:firstRowLastColumn="0" w:lastRowFirstColumn="0" w:lastRowLastColumn="0"/>
            </w:pPr>
            <w:r w:rsidRPr="00280730">
              <w:t xml:space="preserve">Pasākuma ietvaros plānotais kopējais attiecināmais finansējums ir 26 900 000 </w:t>
            </w:r>
            <w:proofErr w:type="spellStart"/>
            <w:r w:rsidRPr="00280730">
              <w:t>euro</w:t>
            </w:r>
            <w:proofErr w:type="spellEnd"/>
            <w:r w:rsidRPr="00280730">
              <w:t xml:space="preserve"> (t.sk. elastības finansējuma apjoms 4 242 81</w:t>
            </w:r>
            <w:r w:rsidR="00AA0E28">
              <w:t>0</w:t>
            </w:r>
            <w:r w:rsidRPr="00280730">
              <w:t xml:space="preserve"> </w:t>
            </w:r>
            <w:proofErr w:type="spellStart"/>
            <w:r w:rsidRPr="00280730">
              <w:t>euro</w:t>
            </w:r>
            <w:proofErr w:type="spellEnd"/>
            <w:r w:rsidRPr="00280730">
              <w:t xml:space="preserve">), tai skaitā Eiropas Reģionālā attīstības fonda finansējums 22 865 000 </w:t>
            </w:r>
            <w:proofErr w:type="spellStart"/>
            <w:r w:rsidRPr="00280730">
              <w:t>euro</w:t>
            </w:r>
            <w:proofErr w:type="spellEnd"/>
            <w:r w:rsidRPr="00280730">
              <w:t xml:space="preserve"> t.sk. (t.sk. elastības finansējuma apjoms 3 606 389 </w:t>
            </w:r>
            <w:proofErr w:type="spellStart"/>
            <w:r w:rsidRPr="00280730">
              <w:t>euro</w:t>
            </w:r>
            <w:proofErr w:type="spellEnd"/>
            <w:r w:rsidRPr="00280730">
              <w:t xml:space="preserve">) un valsts budžeta finansējums – 4 035 000 </w:t>
            </w:r>
            <w:proofErr w:type="spellStart"/>
            <w:r w:rsidRPr="00280730">
              <w:t>euro</w:t>
            </w:r>
            <w:proofErr w:type="spellEnd"/>
            <w:r w:rsidRPr="00280730">
              <w:t xml:space="preserve"> (t.sk. elastības finansējuma apjoms 636 42</w:t>
            </w:r>
            <w:r w:rsidR="00AA0E28">
              <w:t>1</w:t>
            </w:r>
            <w:r w:rsidRPr="00280730">
              <w:t xml:space="preserve"> </w:t>
            </w:r>
            <w:proofErr w:type="spellStart"/>
            <w:r w:rsidRPr="00280730">
              <w:t>euro</w:t>
            </w:r>
            <w:proofErr w:type="spellEnd"/>
            <w:r w:rsidRPr="00280730">
              <w:t>).</w:t>
            </w:r>
          </w:p>
          <w:p w14:paraId="1D046670" w14:textId="77777777" w:rsidR="00C4697A" w:rsidRDefault="00C4697A" w:rsidP="00A10C9F">
            <w:pPr>
              <w:pStyle w:val="Default"/>
              <w:adjustRightInd/>
              <w:jc w:val="both"/>
              <w:cnfStyle w:val="000000000000" w:firstRow="0" w:lastRow="0" w:firstColumn="0" w:lastColumn="0" w:oddVBand="0" w:evenVBand="0" w:oddHBand="0" w:evenHBand="0" w:firstRowFirstColumn="0" w:firstRowLastColumn="0" w:lastRowFirstColumn="0" w:lastRowLastColumn="0"/>
            </w:pPr>
          </w:p>
          <w:p w14:paraId="770702E7" w14:textId="06589B03" w:rsidR="00C4697A" w:rsidRDefault="00C4697A" w:rsidP="00A10C9F">
            <w:pPr>
              <w:pStyle w:val="Default"/>
              <w:adjustRightInd/>
              <w:jc w:val="both"/>
              <w:cnfStyle w:val="000000000000" w:firstRow="0" w:lastRow="0" w:firstColumn="0" w:lastColumn="0" w:oddVBand="0" w:evenVBand="0" w:oddHBand="0" w:evenHBand="0" w:firstRowFirstColumn="0" w:firstRowLastColumn="0" w:lastRowFirstColumn="0" w:lastRowLastColumn="0"/>
            </w:pPr>
            <w:r w:rsidRPr="00C4697A">
              <w:t xml:space="preserve">Pētniecības organizācijām pieejamais finansējums ir 30% un komersantiem ir 70% no </w:t>
            </w:r>
            <w:r>
              <w:t>plānotā kopējā attiecināmā finansējuma,</w:t>
            </w:r>
            <w:r w:rsidRPr="00C4697A">
              <w:t xml:space="preserve"> atskaitot </w:t>
            </w:r>
            <w:r w:rsidR="0009299F">
              <w:t>finansējuma saņēmēja finansējumu (20% apmērā no kopējā plānotā kopējā attiecināmā finansējuma)</w:t>
            </w:r>
            <w:r w:rsidRPr="00C4697A">
              <w:t>.</w:t>
            </w:r>
          </w:p>
          <w:p w14:paraId="546F5E18" w14:textId="520974B7" w:rsidR="00280730" w:rsidRPr="00BC4BCB" w:rsidRDefault="00280730" w:rsidP="00A10C9F">
            <w:pPr>
              <w:pStyle w:val="Default"/>
              <w:adjustRightInd/>
              <w:jc w:val="both"/>
              <w:cnfStyle w:val="000000000000" w:firstRow="0" w:lastRow="0" w:firstColumn="0" w:lastColumn="0" w:oddVBand="0" w:evenVBand="0" w:oddHBand="0" w:evenHBand="0" w:firstRowFirstColumn="0" w:firstRowLastColumn="0" w:lastRowFirstColumn="0" w:lastRowLastColumn="0"/>
            </w:pPr>
          </w:p>
        </w:tc>
      </w:tr>
      <w:tr w:rsidR="00A10C9F" w:rsidRPr="00BC4BCB" w14:paraId="3B887F96" w14:textId="4F79A346" w:rsidTr="004D681E">
        <w:tc>
          <w:tcPr>
            <w:cnfStyle w:val="001000000000" w:firstRow="0" w:lastRow="0" w:firstColumn="1" w:lastColumn="0" w:oddVBand="0" w:evenVBand="0" w:oddHBand="0" w:evenHBand="0" w:firstRowFirstColumn="0" w:firstRowLastColumn="0" w:lastRowFirstColumn="0" w:lastRowLastColumn="0"/>
            <w:tcW w:w="4444" w:type="dxa"/>
          </w:tcPr>
          <w:p w14:paraId="022E0BD4" w14:textId="77777777" w:rsidR="00A10C9F" w:rsidRPr="004D681E" w:rsidRDefault="00A10C9F" w:rsidP="00A10C9F">
            <w:pPr>
              <w:pStyle w:val="Default"/>
              <w:numPr>
                <w:ilvl w:val="0"/>
                <w:numId w:val="2"/>
              </w:numPr>
              <w:adjustRightInd/>
              <w:ind w:left="453" w:hanging="425"/>
              <w:jc w:val="both"/>
              <w:rPr>
                <w:b w:val="0"/>
                <w:bCs w:val="0"/>
              </w:rPr>
            </w:pPr>
            <w:r w:rsidRPr="004D681E">
              <w:rPr>
                <w:b w:val="0"/>
                <w:bCs w:val="0"/>
              </w:rPr>
              <w:t>komercdarbības atbalsta esamība SAM, tā pasākumā, atlasē un plānotais komercdarbības atbalsta regulējums (ja attiecināms);</w:t>
            </w:r>
          </w:p>
        </w:tc>
        <w:tc>
          <w:tcPr>
            <w:tcW w:w="4061" w:type="dxa"/>
          </w:tcPr>
          <w:p w14:paraId="65AA07B0" w14:textId="21D85EEB" w:rsidR="00A10C9F" w:rsidRDefault="00280730" w:rsidP="00A10C9F">
            <w:pPr>
              <w:pStyle w:val="Default"/>
              <w:adjustRightInd/>
              <w:jc w:val="both"/>
              <w:cnfStyle w:val="000000000000" w:firstRow="0" w:lastRow="0" w:firstColumn="0" w:lastColumn="0" w:oddVBand="0" w:evenVBand="0" w:oddHBand="0" w:evenHBand="0" w:firstRowFirstColumn="0" w:firstRowLastColumn="0" w:lastRowFirstColumn="0" w:lastRowLastColumn="0"/>
            </w:pPr>
            <w:r>
              <w:t>A</w:t>
            </w:r>
            <w:r w:rsidR="00A10C9F">
              <w:t xml:space="preserve">tbalsts programmas ietvaros ir komercdarbības atbalsts, kas sniegts saskaņā ar </w:t>
            </w:r>
            <w:r w:rsidR="00A10C9F" w:rsidRPr="00A10C9F">
              <w:t xml:space="preserve">Eiropas Komisijas 2013. gada 18. decembra Regulu (ES) Nr. </w:t>
            </w:r>
            <w:r w:rsidR="00A10C9F" w:rsidRPr="00280730">
              <w:rPr>
                <w:u w:val="single"/>
              </w:rPr>
              <w:t>1407/2013</w:t>
            </w:r>
            <w:r w:rsidR="00A10C9F" w:rsidRPr="00A10C9F">
              <w:t xml:space="preserve"> par Līguma par Eiropas Savienības darbību 107. un 108. panta piemērošanu </w:t>
            </w:r>
            <w:proofErr w:type="spellStart"/>
            <w:r w:rsidR="00A10C9F" w:rsidRPr="00A10C9F">
              <w:t>de</w:t>
            </w:r>
            <w:proofErr w:type="spellEnd"/>
            <w:r w:rsidR="00A10C9F" w:rsidRPr="00A10C9F">
              <w:t xml:space="preserve"> </w:t>
            </w:r>
            <w:proofErr w:type="spellStart"/>
            <w:r w:rsidR="00A10C9F" w:rsidRPr="00A10C9F">
              <w:t>minimis</w:t>
            </w:r>
            <w:proofErr w:type="spellEnd"/>
            <w:r w:rsidR="00A10C9F" w:rsidRPr="00A10C9F">
              <w:t xml:space="preserve"> atbalstam</w:t>
            </w:r>
            <w:r>
              <w:t xml:space="preserve"> un </w:t>
            </w:r>
            <w:r w:rsidRPr="00280730">
              <w:t xml:space="preserve"> Regul</w:t>
            </w:r>
            <w:r>
              <w:t xml:space="preserve">u </w:t>
            </w:r>
            <w:r w:rsidRPr="00280730">
              <w:t xml:space="preserve">Nr. </w:t>
            </w:r>
            <w:r w:rsidRPr="00280730">
              <w:rPr>
                <w:u w:val="single"/>
              </w:rPr>
              <w:t>651/2014</w:t>
            </w:r>
            <w:r>
              <w:t>.</w:t>
            </w:r>
          </w:p>
          <w:p w14:paraId="08798522" w14:textId="1936C82C" w:rsidR="007454BE" w:rsidRPr="00BC4BCB" w:rsidRDefault="007454BE" w:rsidP="00A10C9F">
            <w:pPr>
              <w:pStyle w:val="Default"/>
              <w:adjustRightInd/>
              <w:jc w:val="both"/>
              <w:cnfStyle w:val="000000000000" w:firstRow="0" w:lastRow="0" w:firstColumn="0" w:lastColumn="0" w:oddVBand="0" w:evenVBand="0" w:oddHBand="0" w:evenHBand="0" w:firstRowFirstColumn="0" w:firstRowLastColumn="0" w:lastRowFirstColumn="0" w:lastRowLastColumn="0"/>
            </w:pPr>
          </w:p>
        </w:tc>
      </w:tr>
      <w:tr w:rsidR="00A10C9F" w:rsidRPr="00BC4BCB" w14:paraId="76E927FF" w14:textId="38F50E84" w:rsidTr="004D681E">
        <w:tc>
          <w:tcPr>
            <w:cnfStyle w:val="001000000000" w:firstRow="0" w:lastRow="0" w:firstColumn="1" w:lastColumn="0" w:oddVBand="0" w:evenVBand="0" w:oddHBand="0" w:evenHBand="0" w:firstRowFirstColumn="0" w:firstRowLastColumn="0" w:lastRowFirstColumn="0" w:lastRowLastColumn="0"/>
            <w:tcW w:w="4444" w:type="dxa"/>
          </w:tcPr>
          <w:p w14:paraId="7E93607A" w14:textId="77777777" w:rsidR="00A10C9F" w:rsidRPr="004D681E" w:rsidRDefault="00A10C9F" w:rsidP="00A10C9F">
            <w:pPr>
              <w:pStyle w:val="Default"/>
              <w:numPr>
                <w:ilvl w:val="0"/>
                <w:numId w:val="2"/>
              </w:numPr>
              <w:adjustRightInd/>
              <w:ind w:left="453" w:hanging="425"/>
              <w:jc w:val="both"/>
              <w:rPr>
                <w:b w:val="0"/>
                <w:bCs w:val="0"/>
              </w:rPr>
            </w:pPr>
            <w:r w:rsidRPr="004D681E">
              <w:rPr>
                <w:b w:val="0"/>
                <w:bCs w:val="0"/>
              </w:rPr>
              <w:t>būtiskākās plānotās aktivitātes/ atbalstāmās darbības atlases kārtas ietvaros un indikatīvais finansējuma sadalījums starp tām (var tikt izmantots Programmā un Programmas papildinājumā noteiktais sadalījums pa intervences laukuma jomām);</w:t>
            </w:r>
          </w:p>
        </w:tc>
        <w:tc>
          <w:tcPr>
            <w:tcW w:w="4061" w:type="dxa"/>
          </w:tcPr>
          <w:p w14:paraId="56352107" w14:textId="61A0C364" w:rsidR="00C578A7" w:rsidRDefault="00C578A7" w:rsidP="00280730">
            <w:pPr>
              <w:pStyle w:val="Default"/>
              <w:ind w:left="42"/>
              <w:cnfStyle w:val="000000000000" w:firstRow="0" w:lastRow="0" w:firstColumn="0" w:lastColumn="0" w:oddVBand="0" w:evenVBand="0" w:oddHBand="0" w:evenHBand="0" w:firstRowFirstColumn="0" w:firstRowLastColumn="0" w:lastRowFirstColumn="0" w:lastRowLastColumn="0"/>
            </w:pPr>
            <w:r>
              <w:t xml:space="preserve">Plānotās aktivitātes: </w:t>
            </w:r>
          </w:p>
          <w:p w14:paraId="761DC5C2" w14:textId="1964D181" w:rsidR="00C578A7" w:rsidRDefault="00C578A7" w:rsidP="00C578A7">
            <w:pPr>
              <w:pStyle w:val="Default"/>
              <w:cnfStyle w:val="000000000000" w:firstRow="0" w:lastRow="0" w:firstColumn="0" w:lastColumn="0" w:oddVBand="0" w:evenVBand="0" w:oddHBand="0" w:evenHBand="0" w:firstRowFirstColumn="0" w:firstRowLastColumn="0" w:lastRowFirstColumn="0" w:lastRowLastColumn="0"/>
            </w:pPr>
            <w:r>
              <w:t xml:space="preserve">1.MVU inovāciju </w:t>
            </w:r>
            <w:proofErr w:type="spellStart"/>
            <w:r>
              <w:t>vaučeri</w:t>
            </w:r>
            <w:proofErr w:type="spellEnd"/>
            <w:r>
              <w:t xml:space="preserve"> jaunu produktu/pakalpojumu izstrādei un </w:t>
            </w:r>
            <w:proofErr w:type="spellStart"/>
            <w:r>
              <w:t>komercializācijai</w:t>
            </w:r>
            <w:proofErr w:type="spellEnd"/>
            <w:r>
              <w:t>;</w:t>
            </w:r>
          </w:p>
          <w:p w14:paraId="6AD4DD98" w14:textId="3DB9F64D" w:rsidR="00C578A7" w:rsidRDefault="00876843" w:rsidP="0023595A">
            <w:pPr>
              <w:pStyle w:val="Default"/>
              <w:cnfStyle w:val="000000000000" w:firstRow="0" w:lastRow="0" w:firstColumn="0" w:lastColumn="0" w:oddVBand="0" w:evenVBand="0" w:oddHBand="0" w:evenHBand="0" w:firstRowFirstColumn="0" w:firstRowLastColumn="0" w:lastRowFirstColumn="0" w:lastRowLastColumn="0"/>
            </w:pPr>
            <w:r>
              <w:t>2.</w:t>
            </w:r>
            <w:r w:rsidR="0023595A" w:rsidRPr="00C578A7">
              <w:t xml:space="preserve"> publisko pētniecības organizāciju pētniecības rezultātu </w:t>
            </w:r>
            <w:proofErr w:type="spellStart"/>
            <w:r w:rsidR="0023595A" w:rsidRPr="00C578A7">
              <w:t>komercializācijas</w:t>
            </w:r>
            <w:proofErr w:type="spellEnd"/>
            <w:r w:rsidR="0023595A" w:rsidRPr="00C578A7">
              <w:t xml:space="preserve"> atbalsts</w:t>
            </w:r>
            <w:r w:rsidR="0023595A">
              <w:t>.</w:t>
            </w:r>
          </w:p>
          <w:p w14:paraId="3AFC2C7A" w14:textId="0454F888" w:rsidR="00C578A7" w:rsidRDefault="0023595A" w:rsidP="00DB123C">
            <w:pPr>
              <w:pStyle w:val="Default"/>
              <w:cnfStyle w:val="000000000000" w:firstRow="0" w:lastRow="0" w:firstColumn="0" w:lastColumn="0" w:oddVBand="0" w:evenVBand="0" w:oddHBand="0" w:evenHBand="0" w:firstRowFirstColumn="0" w:firstRowLastColumn="0" w:lastRowFirstColumn="0" w:lastRowLastColumn="0"/>
            </w:pPr>
            <w:r>
              <w:t>Attiecināmās darbības:</w:t>
            </w:r>
          </w:p>
          <w:p w14:paraId="7115CE93" w14:textId="5929FDD8" w:rsidR="00280730" w:rsidRDefault="00280730" w:rsidP="00280730">
            <w:pPr>
              <w:pStyle w:val="Default"/>
              <w:ind w:left="42"/>
              <w:cnfStyle w:val="000000000000" w:firstRow="0" w:lastRow="0" w:firstColumn="0" w:lastColumn="0" w:oddVBand="0" w:evenVBand="0" w:oddHBand="0" w:evenHBand="0" w:firstRowFirstColumn="0" w:firstRowLastColumn="0" w:lastRowFirstColumn="0" w:lastRowLastColumn="0"/>
            </w:pPr>
            <w:r>
              <w:t xml:space="preserve">- tehniski ekonomiskā </w:t>
            </w:r>
            <w:proofErr w:type="spellStart"/>
            <w:r>
              <w:t>priekšizpēte</w:t>
            </w:r>
            <w:proofErr w:type="spellEnd"/>
            <w:r w:rsidR="0003759D">
              <w:t>;</w:t>
            </w:r>
          </w:p>
          <w:p w14:paraId="6CA2CB05" w14:textId="15F4220A" w:rsidR="00280730" w:rsidRDefault="00280730" w:rsidP="00280730">
            <w:pPr>
              <w:pStyle w:val="Default"/>
              <w:ind w:left="42"/>
              <w:cnfStyle w:val="000000000000" w:firstRow="0" w:lastRow="0" w:firstColumn="0" w:lastColumn="0" w:oddVBand="0" w:evenVBand="0" w:oddHBand="0" w:evenHBand="0" w:firstRowFirstColumn="0" w:firstRowLastColumn="0" w:lastRowFirstColumn="0" w:lastRowLastColumn="0"/>
            </w:pPr>
            <w:r>
              <w:t>- rūpnieciskie pētījumi</w:t>
            </w:r>
            <w:r w:rsidR="0003759D">
              <w:t>;</w:t>
            </w:r>
          </w:p>
          <w:p w14:paraId="3C537521" w14:textId="7380EFAE" w:rsidR="00280730" w:rsidRDefault="00280730" w:rsidP="00280730">
            <w:pPr>
              <w:pStyle w:val="Default"/>
              <w:ind w:left="42"/>
              <w:cnfStyle w:val="000000000000" w:firstRow="0" w:lastRow="0" w:firstColumn="0" w:lastColumn="0" w:oddVBand="0" w:evenVBand="0" w:oddHBand="0" w:evenHBand="0" w:firstRowFirstColumn="0" w:firstRowLastColumn="0" w:lastRowFirstColumn="0" w:lastRowLastColumn="0"/>
            </w:pPr>
            <w:r>
              <w:t>- eksperimentālā izstrāde</w:t>
            </w:r>
            <w:r w:rsidR="0003759D">
              <w:t>;</w:t>
            </w:r>
          </w:p>
          <w:p w14:paraId="68C145A2" w14:textId="73EF635C" w:rsidR="00280730" w:rsidRDefault="00280730" w:rsidP="00280730">
            <w:pPr>
              <w:pStyle w:val="Default"/>
              <w:ind w:left="42"/>
              <w:cnfStyle w:val="000000000000" w:firstRow="0" w:lastRow="0" w:firstColumn="0" w:lastColumn="0" w:oddVBand="0" w:evenVBand="0" w:oddHBand="0" w:evenHBand="0" w:firstRowFirstColumn="0" w:firstRowLastColumn="0" w:lastRowFirstColumn="0" w:lastRowLastColumn="0"/>
            </w:pPr>
            <w:r>
              <w:t>- produkta rūpnieciskā dizaina izstrāde</w:t>
            </w:r>
            <w:r w:rsidR="0003759D">
              <w:t>;</w:t>
            </w:r>
          </w:p>
          <w:p w14:paraId="59993F1A" w14:textId="0BDBC1CE" w:rsidR="00280730" w:rsidRDefault="00280730" w:rsidP="00280730">
            <w:pPr>
              <w:pStyle w:val="Default"/>
              <w:ind w:left="42"/>
              <w:cnfStyle w:val="000000000000" w:firstRow="0" w:lastRow="0" w:firstColumn="0" w:lastColumn="0" w:oddVBand="0" w:evenVBand="0" w:oddHBand="0" w:evenHBand="0" w:firstRowFirstColumn="0" w:firstRowLastColumn="0" w:lastRowFirstColumn="0" w:lastRowLastColumn="0"/>
            </w:pPr>
            <w:r>
              <w:t>- rūpnieciskā īpašuma tiesību nostiprināšana</w:t>
            </w:r>
            <w:r w:rsidR="0003759D">
              <w:t>;</w:t>
            </w:r>
          </w:p>
          <w:p w14:paraId="6716ADD2" w14:textId="0088E03E" w:rsidR="00280730" w:rsidRDefault="00280730" w:rsidP="00280730">
            <w:pPr>
              <w:pStyle w:val="Default"/>
              <w:ind w:left="42"/>
              <w:cnfStyle w:val="000000000000" w:firstRow="0" w:lastRow="0" w:firstColumn="0" w:lastColumn="0" w:oddVBand="0" w:evenVBand="0" w:oddHBand="0" w:evenHBand="0" w:firstRowFirstColumn="0" w:firstRowLastColumn="0" w:lastRowFirstColumn="0" w:lastRowLastColumn="0"/>
            </w:pPr>
            <w:r>
              <w:t>- jauna produkta vai tehnoloģijas sertificēšanas un testēšanas pakalpojumi</w:t>
            </w:r>
            <w:r w:rsidR="0003759D">
              <w:t>;</w:t>
            </w:r>
          </w:p>
          <w:p w14:paraId="6C174846" w14:textId="4F8A4CAE" w:rsidR="00280730" w:rsidRDefault="00280730" w:rsidP="00280730">
            <w:pPr>
              <w:pStyle w:val="Default"/>
              <w:ind w:left="42"/>
              <w:cnfStyle w:val="000000000000" w:firstRow="0" w:lastRow="0" w:firstColumn="0" w:lastColumn="0" w:oddVBand="0" w:evenVBand="0" w:oddHBand="0" w:evenHBand="0" w:firstRowFirstColumn="0" w:firstRowLastColumn="0" w:lastRowFirstColumn="0" w:lastRowLastColumn="0"/>
            </w:pPr>
            <w:r>
              <w:t>- augsti kvalificētu darbinieku piesaiste konkrētu pētniecības aktivitāšu, tehnoloģisku problēmu risināšanai vai jaunu un būtisku uzlabotu produktu vai tehnoloģiju izstrādei</w:t>
            </w:r>
            <w:r w:rsidR="0003759D">
              <w:t>;</w:t>
            </w:r>
          </w:p>
          <w:p w14:paraId="543C905A" w14:textId="01F9EEF3" w:rsidR="00280730" w:rsidRDefault="00280730" w:rsidP="00280730">
            <w:pPr>
              <w:pStyle w:val="Default"/>
              <w:ind w:left="42"/>
              <w:cnfStyle w:val="000000000000" w:firstRow="0" w:lastRow="0" w:firstColumn="0" w:lastColumn="0" w:oddVBand="0" w:evenVBand="0" w:oddHBand="0" w:evenHBand="0" w:firstRowFirstColumn="0" w:firstRowLastColumn="0" w:lastRowFirstColumn="0" w:lastRowLastColumn="0"/>
            </w:pPr>
            <w:r>
              <w:lastRenderedPageBreak/>
              <w:t>- dizainera pakalpojums jauna produkta un procesa inovāciju ieviešanai uzņēmumā</w:t>
            </w:r>
            <w:r w:rsidR="0003759D">
              <w:t>;</w:t>
            </w:r>
            <w:r>
              <w:t xml:space="preserve"> </w:t>
            </w:r>
          </w:p>
          <w:p w14:paraId="327AAE54" w14:textId="77777777" w:rsidR="00280730" w:rsidRDefault="00280730" w:rsidP="00280730">
            <w:pPr>
              <w:pStyle w:val="Default"/>
              <w:ind w:left="42"/>
              <w:cnfStyle w:val="000000000000" w:firstRow="0" w:lastRow="0" w:firstColumn="0" w:lastColumn="0" w:oddVBand="0" w:evenVBand="0" w:oddHBand="0" w:evenHBand="0" w:firstRowFirstColumn="0" w:firstRowLastColumn="0" w:lastRowFirstColumn="0" w:lastRowLastColumn="0"/>
            </w:pPr>
            <w:r>
              <w:t xml:space="preserve">- </w:t>
            </w:r>
            <w:proofErr w:type="spellStart"/>
            <w:r>
              <w:t>komercializācijas</w:t>
            </w:r>
            <w:proofErr w:type="spellEnd"/>
            <w:r>
              <w:t xml:space="preserve"> stratēģijas un </w:t>
            </w:r>
            <w:proofErr w:type="spellStart"/>
            <w:r>
              <w:t>pidāvājuma</w:t>
            </w:r>
            <w:proofErr w:type="spellEnd"/>
            <w:r>
              <w:t xml:space="preserve"> izstrāde;</w:t>
            </w:r>
          </w:p>
          <w:p w14:paraId="277E99FE" w14:textId="524BE167" w:rsidR="00280730" w:rsidRDefault="00280730" w:rsidP="00280730">
            <w:pPr>
              <w:pStyle w:val="Default"/>
              <w:ind w:left="42"/>
              <w:cnfStyle w:val="000000000000" w:firstRow="0" w:lastRow="0" w:firstColumn="0" w:lastColumn="0" w:oddVBand="0" w:evenVBand="0" w:oddHBand="0" w:evenHBand="0" w:firstRowFirstColumn="0" w:firstRowLastColumn="0" w:lastRowFirstColumn="0" w:lastRowLastColumn="0"/>
            </w:pPr>
            <w:r>
              <w:t xml:space="preserve">- dalība starptautiskajās izstādēs, </w:t>
            </w:r>
            <w:proofErr w:type="spellStart"/>
            <w:r>
              <w:t>kontaktbiržās</w:t>
            </w:r>
            <w:proofErr w:type="spellEnd"/>
            <w:r>
              <w:t xml:space="preserve">, konferencēs (semināros) ārvalstīs, individuālās izstrādāto tehnoloģiju un intelektuālā īpašuma </w:t>
            </w:r>
            <w:proofErr w:type="spellStart"/>
            <w:r>
              <w:t>komercializācijas</w:t>
            </w:r>
            <w:proofErr w:type="spellEnd"/>
            <w:r>
              <w:t xml:space="preserve"> nolūkos;</w:t>
            </w:r>
          </w:p>
          <w:p w14:paraId="2C08BF70" w14:textId="77777777" w:rsidR="007454BE" w:rsidRDefault="00280730" w:rsidP="00280730">
            <w:pPr>
              <w:pStyle w:val="Default"/>
              <w:ind w:left="42"/>
              <w:cnfStyle w:val="000000000000" w:firstRow="0" w:lastRow="0" w:firstColumn="0" w:lastColumn="0" w:oddVBand="0" w:evenVBand="0" w:oddHBand="0" w:evenHBand="0" w:firstRowFirstColumn="0" w:firstRowLastColumn="0" w:lastRowFirstColumn="0" w:lastRowLastColumn="0"/>
            </w:pPr>
            <w:r>
              <w:t xml:space="preserve">- ekspertu piesaiste </w:t>
            </w:r>
            <w:proofErr w:type="spellStart"/>
            <w:r>
              <w:t>komercializācijas</w:t>
            </w:r>
            <w:proofErr w:type="spellEnd"/>
            <w:r>
              <w:t xml:space="preserve"> piedāvājuma virzīšanai tirgū, kā arī produkta vai tehnoloģijas pielāgošanai un virzīšanai tirgū</w:t>
            </w:r>
          </w:p>
          <w:p w14:paraId="2C3ABB64" w14:textId="44131B3D" w:rsidR="0003759D" w:rsidRPr="00BC4BCB" w:rsidRDefault="0003759D" w:rsidP="00280730">
            <w:pPr>
              <w:pStyle w:val="Default"/>
              <w:ind w:left="42"/>
              <w:cnfStyle w:val="000000000000" w:firstRow="0" w:lastRow="0" w:firstColumn="0" w:lastColumn="0" w:oddVBand="0" w:evenVBand="0" w:oddHBand="0" w:evenHBand="0" w:firstRowFirstColumn="0" w:firstRowLastColumn="0" w:lastRowFirstColumn="0" w:lastRowLastColumn="0"/>
            </w:pPr>
          </w:p>
        </w:tc>
      </w:tr>
      <w:tr w:rsidR="00A10C9F" w:rsidRPr="00BC4BCB" w14:paraId="2BDD66ED" w14:textId="6433B235" w:rsidTr="004D681E">
        <w:tc>
          <w:tcPr>
            <w:cnfStyle w:val="001000000000" w:firstRow="0" w:lastRow="0" w:firstColumn="1" w:lastColumn="0" w:oddVBand="0" w:evenVBand="0" w:oddHBand="0" w:evenHBand="0" w:firstRowFirstColumn="0" w:firstRowLastColumn="0" w:lastRowFirstColumn="0" w:lastRowLastColumn="0"/>
            <w:tcW w:w="4444" w:type="dxa"/>
          </w:tcPr>
          <w:p w14:paraId="69B04F41" w14:textId="77777777" w:rsidR="00A10C9F" w:rsidRPr="004D681E" w:rsidRDefault="00A10C9F" w:rsidP="00A10C9F">
            <w:pPr>
              <w:pStyle w:val="Default"/>
              <w:numPr>
                <w:ilvl w:val="0"/>
                <w:numId w:val="2"/>
              </w:numPr>
              <w:adjustRightInd/>
              <w:ind w:left="453" w:hanging="425"/>
              <w:jc w:val="both"/>
              <w:rPr>
                <w:b w:val="0"/>
                <w:bCs w:val="0"/>
              </w:rPr>
            </w:pPr>
            <w:r w:rsidRPr="004D681E">
              <w:rPr>
                <w:b w:val="0"/>
                <w:bCs w:val="0"/>
              </w:rPr>
              <w:lastRenderedPageBreak/>
              <w:t>atlases ietvaros sasniedzamais mērķis/i;</w:t>
            </w:r>
          </w:p>
        </w:tc>
        <w:tc>
          <w:tcPr>
            <w:tcW w:w="4061" w:type="dxa"/>
          </w:tcPr>
          <w:p w14:paraId="2FCEEF29" w14:textId="619FB2DD" w:rsidR="00BD4D29" w:rsidRDefault="001A7E71" w:rsidP="00DB123C">
            <w:pPr>
              <w:pStyle w:val="Default"/>
              <w:ind w:left="42"/>
              <w:cnfStyle w:val="000000000000" w:firstRow="0" w:lastRow="0" w:firstColumn="0" w:lastColumn="0" w:oddVBand="0" w:evenVBand="0" w:oddHBand="0" w:evenHBand="0" w:firstRowFirstColumn="0" w:firstRowLastColumn="0" w:lastRowFirstColumn="0" w:lastRowLastColumn="0"/>
            </w:pPr>
            <w:r w:rsidRPr="00DB123C">
              <w:t xml:space="preserve">Pasākuma mērķis ir nodrošināt finansējuma pieejamību komersantiem un pētniecības organizācijām jaunu produktu/pakalpojumu, pētniecības projektu izstrādei un </w:t>
            </w:r>
            <w:proofErr w:type="spellStart"/>
            <w:r w:rsidRPr="00DB123C">
              <w:t>komercializācijai</w:t>
            </w:r>
            <w:proofErr w:type="spellEnd"/>
            <w:r w:rsidRPr="00DB123C">
              <w:t>, lai veicinātu inovatīvo komersantu īpatsvaru ekonomikā paaugstināšanu, veidojot saikni starp sīkajiem (mikro), mazajiem, vidējiem un lielajiem komersantiem un publiskajām pētniecības institūcijām, kas sekmētu zināšanu tiešu pārnesi un kļūtu par katalizatoru ilgtermiņa, padziļinātākas sadarbības veidošanai starp abām pusēm.</w:t>
            </w:r>
          </w:p>
          <w:p w14:paraId="2E489504" w14:textId="214A05D8" w:rsidR="00BD4D29" w:rsidRPr="00BC4BCB" w:rsidRDefault="00BD4D29" w:rsidP="00DB123C">
            <w:pPr>
              <w:pStyle w:val="Default"/>
              <w:ind w:left="42"/>
              <w:cnfStyle w:val="000000000000" w:firstRow="0" w:lastRow="0" w:firstColumn="0" w:lastColumn="0" w:oddVBand="0" w:evenVBand="0" w:oddHBand="0" w:evenHBand="0" w:firstRowFirstColumn="0" w:firstRowLastColumn="0" w:lastRowFirstColumn="0" w:lastRowLastColumn="0"/>
            </w:pPr>
          </w:p>
        </w:tc>
      </w:tr>
      <w:tr w:rsidR="00A10C9F" w:rsidRPr="00BC4BCB" w14:paraId="279CD468" w14:textId="3189744D" w:rsidTr="004D681E">
        <w:tc>
          <w:tcPr>
            <w:cnfStyle w:val="001000000000" w:firstRow="0" w:lastRow="0" w:firstColumn="1" w:lastColumn="0" w:oddVBand="0" w:evenVBand="0" w:oddHBand="0" w:evenHBand="0" w:firstRowFirstColumn="0" w:firstRowLastColumn="0" w:lastRowFirstColumn="0" w:lastRowLastColumn="0"/>
            <w:tcW w:w="4444" w:type="dxa"/>
          </w:tcPr>
          <w:p w14:paraId="67C264AB" w14:textId="77777777" w:rsidR="00A10C9F" w:rsidRPr="004D681E" w:rsidRDefault="00A10C9F" w:rsidP="00A10C9F">
            <w:pPr>
              <w:pStyle w:val="Default"/>
              <w:numPr>
                <w:ilvl w:val="0"/>
                <w:numId w:val="2"/>
              </w:numPr>
              <w:adjustRightInd/>
              <w:ind w:left="453" w:hanging="425"/>
              <w:jc w:val="both"/>
              <w:rPr>
                <w:b w:val="0"/>
                <w:bCs w:val="0"/>
              </w:rPr>
            </w:pPr>
            <w:r w:rsidRPr="004D681E">
              <w:rPr>
                <w:b w:val="0"/>
                <w:bCs w:val="0"/>
              </w:rPr>
              <w:t>atlases ietvaros sasniedzamie rādītāji;</w:t>
            </w:r>
          </w:p>
        </w:tc>
        <w:tc>
          <w:tcPr>
            <w:tcW w:w="4061" w:type="dxa"/>
          </w:tcPr>
          <w:p w14:paraId="4423DB99" w14:textId="7BED63D5" w:rsidR="007454BE" w:rsidRDefault="007454BE" w:rsidP="007454BE">
            <w:pPr>
              <w:cnfStyle w:val="000000000000" w:firstRow="0" w:lastRow="0" w:firstColumn="0" w:lastColumn="0" w:oddVBand="0" w:evenVBand="0" w:oddHBand="0" w:evenHBand="0" w:firstRowFirstColumn="0" w:firstRowLastColumn="0" w:lastRowFirstColumn="0" w:lastRowLastColumn="0"/>
            </w:pPr>
            <w:r>
              <w:t>Pasākuma ietvaros sasniedzami šādi iznākuma rādītāji:</w:t>
            </w:r>
          </w:p>
          <w:p w14:paraId="3D533872" w14:textId="2CCAF204" w:rsidR="007454BE" w:rsidRDefault="007454BE" w:rsidP="007454BE">
            <w:pPr>
              <w:pStyle w:val="ListParagraph"/>
              <w:numPr>
                <w:ilvl w:val="0"/>
                <w:numId w:val="18"/>
              </w:numPr>
              <w:ind w:left="260"/>
              <w:cnfStyle w:val="000000000000" w:firstRow="0" w:lastRow="0" w:firstColumn="0" w:lastColumn="0" w:oddVBand="0" w:evenVBand="0" w:oddHBand="0" w:evenHBand="0" w:firstRowFirstColumn="0" w:firstRowLastColumn="0" w:lastRowFirstColumn="0" w:lastRowLastColumn="0"/>
            </w:pPr>
            <w:r>
              <w:t>līdz 2024. gada 31. decembrim atbalstī</w:t>
            </w:r>
            <w:r w:rsidR="00280730">
              <w:t xml:space="preserve">to komersantu skaits, kas saņem atbalsu </w:t>
            </w:r>
            <w:proofErr w:type="spellStart"/>
            <w:r w:rsidR="00280730">
              <w:t>grantu</w:t>
            </w:r>
            <w:proofErr w:type="spellEnd"/>
            <w:r w:rsidR="00280730">
              <w:t xml:space="preserve"> veidā – 19.</w:t>
            </w:r>
          </w:p>
          <w:p w14:paraId="567C736F" w14:textId="1A36A48B" w:rsidR="007454BE" w:rsidRDefault="007454BE" w:rsidP="007454BE">
            <w:pPr>
              <w:cnfStyle w:val="000000000000" w:firstRow="0" w:lastRow="0" w:firstColumn="0" w:lastColumn="0" w:oddVBand="0" w:evenVBand="0" w:oddHBand="0" w:evenHBand="0" w:firstRowFirstColumn="0" w:firstRowLastColumn="0" w:lastRowFirstColumn="0" w:lastRowLastColumn="0"/>
            </w:pPr>
            <w:r>
              <w:t>Pasākuma ietvaros līdz 2029. gada 31. decembrim sasniedzami šādi rezultāta rādītāji: </w:t>
            </w:r>
          </w:p>
          <w:p w14:paraId="036C587A" w14:textId="74B9AF27" w:rsidR="00A10C9F" w:rsidRDefault="00280730" w:rsidP="007454BE">
            <w:pPr>
              <w:pStyle w:val="ListParagraph"/>
              <w:numPr>
                <w:ilvl w:val="0"/>
                <w:numId w:val="18"/>
              </w:numPr>
              <w:ind w:left="260"/>
              <w:cnfStyle w:val="000000000000" w:firstRow="0" w:lastRow="0" w:firstColumn="0" w:lastColumn="0" w:oddVBand="0" w:evenVBand="0" w:oddHBand="0" w:evenHBand="0" w:firstRowFirstColumn="0" w:firstRowLastColumn="0" w:lastRowFirstColumn="0" w:lastRowLastColumn="0"/>
            </w:pPr>
            <w:r>
              <w:t xml:space="preserve">atbalstīto komersantu skaits, kas saņem atbalstu </w:t>
            </w:r>
            <w:proofErr w:type="spellStart"/>
            <w:r>
              <w:t>grantu</w:t>
            </w:r>
            <w:proofErr w:type="spellEnd"/>
            <w:r>
              <w:t xml:space="preserve"> veidā – 190;</w:t>
            </w:r>
          </w:p>
          <w:p w14:paraId="128150EC" w14:textId="034D820C" w:rsidR="00280730" w:rsidRDefault="00280730" w:rsidP="007454BE">
            <w:pPr>
              <w:pStyle w:val="ListParagraph"/>
              <w:numPr>
                <w:ilvl w:val="0"/>
                <w:numId w:val="18"/>
              </w:numPr>
              <w:ind w:left="260"/>
              <w:cnfStyle w:val="000000000000" w:firstRow="0" w:lastRow="0" w:firstColumn="0" w:lastColumn="0" w:oddVBand="0" w:evenVBand="0" w:oddHBand="0" w:evenHBand="0" w:firstRowFirstColumn="0" w:firstRowLastColumn="0" w:lastRowFirstColumn="0" w:lastRowLastColumn="0"/>
            </w:pPr>
            <w:r>
              <w:t xml:space="preserve">atbalstīto komersantu skaits, kas sadarbojas ar pētniecības organizācijām – 38. </w:t>
            </w:r>
          </w:p>
          <w:p w14:paraId="013F6A25" w14:textId="168B91FD" w:rsidR="007454BE" w:rsidRPr="00BC4BCB" w:rsidRDefault="007454BE" w:rsidP="007454BE">
            <w:pPr>
              <w:pStyle w:val="ListParagraph"/>
              <w:ind w:left="260"/>
              <w:cnfStyle w:val="000000000000" w:firstRow="0" w:lastRow="0" w:firstColumn="0" w:lastColumn="0" w:oddVBand="0" w:evenVBand="0" w:oddHBand="0" w:evenHBand="0" w:firstRowFirstColumn="0" w:firstRowLastColumn="0" w:lastRowFirstColumn="0" w:lastRowLastColumn="0"/>
            </w:pPr>
          </w:p>
        </w:tc>
      </w:tr>
      <w:tr w:rsidR="00A10C9F" w:rsidRPr="00BC4BCB" w14:paraId="3832739F" w14:textId="78D7BB72" w:rsidTr="004D681E">
        <w:tc>
          <w:tcPr>
            <w:cnfStyle w:val="001000000000" w:firstRow="0" w:lastRow="0" w:firstColumn="1" w:lastColumn="0" w:oddVBand="0" w:evenVBand="0" w:oddHBand="0" w:evenHBand="0" w:firstRowFirstColumn="0" w:firstRowLastColumn="0" w:lastRowFirstColumn="0" w:lastRowLastColumn="0"/>
            <w:tcW w:w="4444" w:type="dxa"/>
          </w:tcPr>
          <w:p w14:paraId="468D5CEB" w14:textId="77777777" w:rsidR="00A10C9F" w:rsidRPr="004D681E" w:rsidRDefault="00A10C9F" w:rsidP="00A10C9F">
            <w:pPr>
              <w:pStyle w:val="Default"/>
              <w:numPr>
                <w:ilvl w:val="0"/>
                <w:numId w:val="2"/>
              </w:numPr>
              <w:adjustRightInd/>
              <w:ind w:left="453" w:hanging="425"/>
              <w:jc w:val="both"/>
              <w:rPr>
                <w:b w:val="0"/>
                <w:bCs w:val="0"/>
              </w:rPr>
            </w:pPr>
            <w:r w:rsidRPr="004D681E">
              <w:rPr>
                <w:b w:val="0"/>
                <w:bCs w:val="0"/>
              </w:rPr>
              <w:t>atbalsta mērķa grupa/s (ja attiecināms).</w:t>
            </w:r>
          </w:p>
        </w:tc>
        <w:tc>
          <w:tcPr>
            <w:tcW w:w="4061" w:type="dxa"/>
          </w:tcPr>
          <w:p w14:paraId="073EF27D" w14:textId="0179CC50" w:rsidR="007454BE" w:rsidRPr="00BC4BCB" w:rsidRDefault="00280730" w:rsidP="00A10C9F">
            <w:pPr>
              <w:pStyle w:val="Default"/>
              <w:adjustRightInd/>
              <w:jc w:val="both"/>
              <w:cnfStyle w:val="000000000000" w:firstRow="0" w:lastRow="0" w:firstColumn="0" w:lastColumn="0" w:oddVBand="0" w:evenVBand="0" w:oddHBand="0" w:evenHBand="0" w:firstRowFirstColumn="0" w:firstRowLastColumn="0" w:lastRowFirstColumn="0" w:lastRowLastColumn="0"/>
            </w:pPr>
            <w:r w:rsidRPr="00280730">
              <w:t xml:space="preserve">Latvijas Republikas Komercreģistrā reģistrēts komersants, kas atbilst sīkā (mikro), mazā un vidējā komersanta statusam saskaņā ar Regulas Nr. 651/2014 2. panta 2. punktu vai, kas </w:t>
            </w:r>
            <w:r w:rsidRPr="00280730">
              <w:lastRenderedPageBreak/>
              <w:t>atbilst lielā komersanta statusam saskaņā ar Regulas Nr. 651/2014 2. panta 24. punktā noteikto definīciju, vai pētniecības organizācija ar nosacījumu, ja tā ietver sadarbību ar mazajiem/vidējiem komersantiem pētniecības un inovācijas aktivitātēs</w:t>
            </w:r>
          </w:p>
        </w:tc>
      </w:tr>
    </w:tbl>
    <w:p w14:paraId="47288BE1" w14:textId="77777777" w:rsidR="00BC4BCB" w:rsidRDefault="00BC4BCB" w:rsidP="004C6DFD">
      <w:pPr>
        <w:pStyle w:val="Default"/>
        <w:ind w:left="426"/>
        <w:jc w:val="both"/>
      </w:pPr>
    </w:p>
    <w:p w14:paraId="3384CFE7" w14:textId="581B5AEB" w:rsidR="004C6DFD" w:rsidRPr="00BC4BCB" w:rsidRDefault="00BC4BCB" w:rsidP="004D681E">
      <w:pPr>
        <w:pStyle w:val="Default"/>
        <w:tabs>
          <w:tab w:val="left" w:pos="0"/>
        </w:tabs>
        <w:jc w:val="both"/>
        <w:rPr>
          <w:i/>
          <w:iCs/>
        </w:rPr>
      </w:pPr>
      <w:r w:rsidRPr="00BC4BCB">
        <w:rPr>
          <w:i/>
          <w:iCs/>
        </w:rPr>
        <w:t>K</w:t>
      </w:r>
      <w:r w:rsidR="004C6DFD" w:rsidRPr="00BC4BCB">
        <w:rPr>
          <w:i/>
          <w:iCs/>
        </w:rPr>
        <w:t xml:space="preserve">opsavilkuma informāciju </w:t>
      </w:r>
      <w:r w:rsidRPr="00BC4BCB">
        <w:rPr>
          <w:i/>
          <w:iCs/>
        </w:rPr>
        <w:t xml:space="preserve">atbildīgā iestāde var sagatavot </w:t>
      </w:r>
      <w:r w:rsidR="004C6DFD" w:rsidRPr="00BC4BCB">
        <w:rPr>
          <w:i/>
          <w:iCs/>
        </w:rPr>
        <w:t xml:space="preserve">tās ieskatā atbilstošākā formātā (piemēram, </w:t>
      </w:r>
      <w:proofErr w:type="spellStart"/>
      <w:r w:rsidR="004C6DFD" w:rsidRPr="00BC4BCB">
        <w:rPr>
          <w:i/>
          <w:iCs/>
        </w:rPr>
        <w:t>MSWord</w:t>
      </w:r>
      <w:proofErr w:type="spellEnd"/>
      <w:r w:rsidR="004C6DFD" w:rsidRPr="00BC4BCB">
        <w:rPr>
          <w:i/>
          <w:iCs/>
        </w:rPr>
        <w:t xml:space="preserve"> fails, prezentācija </w:t>
      </w:r>
      <w:proofErr w:type="spellStart"/>
      <w:r w:rsidR="004C6DFD" w:rsidRPr="00BC4BCB">
        <w:rPr>
          <w:i/>
          <w:iCs/>
        </w:rPr>
        <w:t>MSPowerPoint</w:t>
      </w:r>
      <w:proofErr w:type="spellEnd"/>
      <w:r w:rsidR="004C6DFD" w:rsidRPr="00BC4BCB">
        <w:rPr>
          <w:i/>
          <w:iCs/>
        </w:rPr>
        <w:t xml:space="preserve"> vai cits formāts).</w:t>
      </w:r>
    </w:p>
    <w:p w14:paraId="5F40DFCD" w14:textId="77777777" w:rsidR="004C6DFD" w:rsidRDefault="004C6DFD"/>
    <w:sectPr w:rsidR="004C6DF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7752" w14:textId="77777777" w:rsidR="00763F62" w:rsidRDefault="00763F62" w:rsidP="00BC4BCB">
      <w:pPr>
        <w:spacing w:after="0" w:line="240" w:lineRule="auto"/>
      </w:pPr>
      <w:r>
        <w:separator/>
      </w:r>
    </w:p>
  </w:endnote>
  <w:endnote w:type="continuationSeparator" w:id="0">
    <w:p w14:paraId="55C8CC94" w14:textId="77777777" w:rsidR="00763F62" w:rsidRDefault="00763F62" w:rsidP="00BC4BCB">
      <w:pPr>
        <w:spacing w:after="0" w:line="240" w:lineRule="auto"/>
      </w:pPr>
      <w:r>
        <w:continuationSeparator/>
      </w:r>
    </w:p>
  </w:endnote>
  <w:endnote w:type="continuationNotice" w:id="1">
    <w:p w14:paraId="75F27113" w14:textId="77777777" w:rsidR="00CC3738" w:rsidRDefault="00CC3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0BF7" w14:textId="77777777" w:rsidR="00763F62" w:rsidRDefault="00763F62" w:rsidP="00BC4BCB">
      <w:pPr>
        <w:spacing w:after="0" w:line="240" w:lineRule="auto"/>
      </w:pPr>
      <w:r>
        <w:separator/>
      </w:r>
    </w:p>
  </w:footnote>
  <w:footnote w:type="continuationSeparator" w:id="0">
    <w:p w14:paraId="6C069557" w14:textId="77777777" w:rsidR="00763F62" w:rsidRDefault="00763F62" w:rsidP="00BC4BCB">
      <w:pPr>
        <w:spacing w:after="0" w:line="240" w:lineRule="auto"/>
      </w:pPr>
      <w:r>
        <w:continuationSeparator/>
      </w:r>
    </w:p>
  </w:footnote>
  <w:footnote w:type="continuationNotice" w:id="1">
    <w:p w14:paraId="27E9C71F" w14:textId="77777777" w:rsidR="00CC3738" w:rsidRDefault="00CC3738">
      <w:pPr>
        <w:spacing w:after="0" w:line="240" w:lineRule="auto"/>
      </w:pPr>
    </w:p>
  </w:footnote>
  <w:footnote w:id="2">
    <w:p w14:paraId="6B0E039E" w14:textId="5FFC2F81" w:rsidR="00BC4BCB" w:rsidRDefault="00BC4BCB" w:rsidP="00D61C1A">
      <w:pPr>
        <w:pStyle w:val="FootnoteText"/>
      </w:pPr>
      <w:r>
        <w:rPr>
          <w:rStyle w:val="FootnoteReference"/>
        </w:rPr>
        <w:footnoteRef/>
      </w:r>
      <w:r>
        <w:t xml:space="preserve"> Saskaņā ar </w:t>
      </w:r>
      <w:r w:rsidR="00D61C1A">
        <w:t xml:space="preserve">Eiropas Reģionālās attīstības fonda, Eiropas Sociālā fonda plus, </w:t>
      </w:r>
      <w:r w:rsidR="00D61C1A" w:rsidRPr="00D61C1A">
        <w:t xml:space="preserve">Kohēzijas fonda un Taisnīgas pārkārtošanās fonda projektu iesniegumu atlases metodikas 2021.–2027.gadam </w:t>
      </w:r>
      <w:r w:rsidRPr="00D61C1A">
        <w:t>18.punktu.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5C6"/>
    <w:multiLevelType w:val="hybridMultilevel"/>
    <w:tmpl w:val="D3EA638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E92083"/>
    <w:multiLevelType w:val="hybridMultilevel"/>
    <w:tmpl w:val="13EA74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AC6A9B"/>
    <w:multiLevelType w:val="hybridMultilevel"/>
    <w:tmpl w:val="B36CBA76"/>
    <w:lvl w:ilvl="0" w:tplc="042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066845"/>
    <w:multiLevelType w:val="hybridMultilevel"/>
    <w:tmpl w:val="EBF851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212B75"/>
    <w:multiLevelType w:val="hybridMultilevel"/>
    <w:tmpl w:val="EBDAC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9244A"/>
    <w:multiLevelType w:val="hybridMultilevel"/>
    <w:tmpl w:val="BD96DD06"/>
    <w:lvl w:ilvl="0" w:tplc="DBF4DDD4">
      <w:start w:val="1"/>
      <w:numFmt w:val="bullet"/>
      <w:lvlText w:val="•"/>
      <w:lvlJc w:val="left"/>
      <w:pPr>
        <w:tabs>
          <w:tab w:val="num" w:pos="720"/>
        </w:tabs>
        <w:ind w:left="720" w:hanging="360"/>
      </w:pPr>
      <w:rPr>
        <w:rFonts w:ascii="Arial" w:hAnsi="Arial" w:hint="default"/>
      </w:rPr>
    </w:lvl>
    <w:lvl w:ilvl="1" w:tplc="BB9CC41C" w:tentative="1">
      <w:start w:val="1"/>
      <w:numFmt w:val="bullet"/>
      <w:lvlText w:val="•"/>
      <w:lvlJc w:val="left"/>
      <w:pPr>
        <w:tabs>
          <w:tab w:val="num" w:pos="1440"/>
        </w:tabs>
        <w:ind w:left="1440" w:hanging="360"/>
      </w:pPr>
      <w:rPr>
        <w:rFonts w:ascii="Arial" w:hAnsi="Arial" w:hint="default"/>
      </w:rPr>
    </w:lvl>
    <w:lvl w:ilvl="2" w:tplc="17FA10A0" w:tentative="1">
      <w:start w:val="1"/>
      <w:numFmt w:val="bullet"/>
      <w:lvlText w:val="•"/>
      <w:lvlJc w:val="left"/>
      <w:pPr>
        <w:tabs>
          <w:tab w:val="num" w:pos="2160"/>
        </w:tabs>
        <w:ind w:left="2160" w:hanging="360"/>
      </w:pPr>
      <w:rPr>
        <w:rFonts w:ascii="Arial" w:hAnsi="Arial" w:hint="default"/>
      </w:rPr>
    </w:lvl>
    <w:lvl w:ilvl="3" w:tplc="30BAAD06" w:tentative="1">
      <w:start w:val="1"/>
      <w:numFmt w:val="bullet"/>
      <w:lvlText w:val="•"/>
      <w:lvlJc w:val="left"/>
      <w:pPr>
        <w:tabs>
          <w:tab w:val="num" w:pos="2880"/>
        </w:tabs>
        <w:ind w:left="2880" w:hanging="360"/>
      </w:pPr>
      <w:rPr>
        <w:rFonts w:ascii="Arial" w:hAnsi="Arial" w:hint="default"/>
      </w:rPr>
    </w:lvl>
    <w:lvl w:ilvl="4" w:tplc="4B7C23DE" w:tentative="1">
      <w:start w:val="1"/>
      <w:numFmt w:val="bullet"/>
      <w:lvlText w:val="•"/>
      <w:lvlJc w:val="left"/>
      <w:pPr>
        <w:tabs>
          <w:tab w:val="num" w:pos="3600"/>
        </w:tabs>
        <w:ind w:left="3600" w:hanging="360"/>
      </w:pPr>
      <w:rPr>
        <w:rFonts w:ascii="Arial" w:hAnsi="Arial" w:hint="default"/>
      </w:rPr>
    </w:lvl>
    <w:lvl w:ilvl="5" w:tplc="5A2CCB06" w:tentative="1">
      <w:start w:val="1"/>
      <w:numFmt w:val="bullet"/>
      <w:lvlText w:val="•"/>
      <w:lvlJc w:val="left"/>
      <w:pPr>
        <w:tabs>
          <w:tab w:val="num" w:pos="4320"/>
        </w:tabs>
        <w:ind w:left="4320" w:hanging="360"/>
      </w:pPr>
      <w:rPr>
        <w:rFonts w:ascii="Arial" w:hAnsi="Arial" w:hint="default"/>
      </w:rPr>
    </w:lvl>
    <w:lvl w:ilvl="6" w:tplc="4E860276" w:tentative="1">
      <w:start w:val="1"/>
      <w:numFmt w:val="bullet"/>
      <w:lvlText w:val="•"/>
      <w:lvlJc w:val="left"/>
      <w:pPr>
        <w:tabs>
          <w:tab w:val="num" w:pos="5040"/>
        </w:tabs>
        <w:ind w:left="5040" w:hanging="360"/>
      </w:pPr>
      <w:rPr>
        <w:rFonts w:ascii="Arial" w:hAnsi="Arial" w:hint="default"/>
      </w:rPr>
    </w:lvl>
    <w:lvl w:ilvl="7" w:tplc="E2BE4CFA" w:tentative="1">
      <w:start w:val="1"/>
      <w:numFmt w:val="bullet"/>
      <w:lvlText w:val="•"/>
      <w:lvlJc w:val="left"/>
      <w:pPr>
        <w:tabs>
          <w:tab w:val="num" w:pos="5760"/>
        </w:tabs>
        <w:ind w:left="5760" w:hanging="360"/>
      </w:pPr>
      <w:rPr>
        <w:rFonts w:ascii="Arial" w:hAnsi="Arial" w:hint="default"/>
      </w:rPr>
    </w:lvl>
    <w:lvl w:ilvl="8" w:tplc="96966B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5136AF"/>
    <w:multiLevelType w:val="hybridMultilevel"/>
    <w:tmpl w:val="2AC40D64"/>
    <w:lvl w:ilvl="0" w:tplc="375C447C">
      <w:start w:val="1"/>
      <w:numFmt w:val="bullet"/>
      <w:lvlText w:val="•"/>
      <w:lvlJc w:val="left"/>
      <w:pPr>
        <w:tabs>
          <w:tab w:val="num" w:pos="720"/>
        </w:tabs>
        <w:ind w:left="720" w:hanging="360"/>
      </w:pPr>
      <w:rPr>
        <w:rFonts w:ascii="Arial" w:hAnsi="Arial" w:hint="default"/>
      </w:rPr>
    </w:lvl>
    <w:lvl w:ilvl="1" w:tplc="DF149E90" w:tentative="1">
      <w:start w:val="1"/>
      <w:numFmt w:val="bullet"/>
      <w:lvlText w:val="•"/>
      <w:lvlJc w:val="left"/>
      <w:pPr>
        <w:tabs>
          <w:tab w:val="num" w:pos="1440"/>
        </w:tabs>
        <w:ind w:left="1440" w:hanging="360"/>
      </w:pPr>
      <w:rPr>
        <w:rFonts w:ascii="Arial" w:hAnsi="Arial" w:hint="default"/>
      </w:rPr>
    </w:lvl>
    <w:lvl w:ilvl="2" w:tplc="6F1E5B18" w:tentative="1">
      <w:start w:val="1"/>
      <w:numFmt w:val="bullet"/>
      <w:lvlText w:val="•"/>
      <w:lvlJc w:val="left"/>
      <w:pPr>
        <w:tabs>
          <w:tab w:val="num" w:pos="2160"/>
        </w:tabs>
        <w:ind w:left="2160" w:hanging="360"/>
      </w:pPr>
      <w:rPr>
        <w:rFonts w:ascii="Arial" w:hAnsi="Arial" w:hint="default"/>
      </w:rPr>
    </w:lvl>
    <w:lvl w:ilvl="3" w:tplc="FCE6A168" w:tentative="1">
      <w:start w:val="1"/>
      <w:numFmt w:val="bullet"/>
      <w:lvlText w:val="•"/>
      <w:lvlJc w:val="left"/>
      <w:pPr>
        <w:tabs>
          <w:tab w:val="num" w:pos="2880"/>
        </w:tabs>
        <w:ind w:left="2880" w:hanging="360"/>
      </w:pPr>
      <w:rPr>
        <w:rFonts w:ascii="Arial" w:hAnsi="Arial" w:hint="default"/>
      </w:rPr>
    </w:lvl>
    <w:lvl w:ilvl="4" w:tplc="BD7272EE" w:tentative="1">
      <w:start w:val="1"/>
      <w:numFmt w:val="bullet"/>
      <w:lvlText w:val="•"/>
      <w:lvlJc w:val="left"/>
      <w:pPr>
        <w:tabs>
          <w:tab w:val="num" w:pos="3600"/>
        </w:tabs>
        <w:ind w:left="3600" w:hanging="360"/>
      </w:pPr>
      <w:rPr>
        <w:rFonts w:ascii="Arial" w:hAnsi="Arial" w:hint="default"/>
      </w:rPr>
    </w:lvl>
    <w:lvl w:ilvl="5" w:tplc="910E6198" w:tentative="1">
      <w:start w:val="1"/>
      <w:numFmt w:val="bullet"/>
      <w:lvlText w:val="•"/>
      <w:lvlJc w:val="left"/>
      <w:pPr>
        <w:tabs>
          <w:tab w:val="num" w:pos="4320"/>
        </w:tabs>
        <w:ind w:left="4320" w:hanging="360"/>
      </w:pPr>
      <w:rPr>
        <w:rFonts w:ascii="Arial" w:hAnsi="Arial" w:hint="default"/>
      </w:rPr>
    </w:lvl>
    <w:lvl w:ilvl="6" w:tplc="5AFE3854" w:tentative="1">
      <w:start w:val="1"/>
      <w:numFmt w:val="bullet"/>
      <w:lvlText w:val="•"/>
      <w:lvlJc w:val="left"/>
      <w:pPr>
        <w:tabs>
          <w:tab w:val="num" w:pos="5040"/>
        </w:tabs>
        <w:ind w:left="5040" w:hanging="360"/>
      </w:pPr>
      <w:rPr>
        <w:rFonts w:ascii="Arial" w:hAnsi="Arial" w:hint="default"/>
      </w:rPr>
    </w:lvl>
    <w:lvl w:ilvl="7" w:tplc="4FB66A58" w:tentative="1">
      <w:start w:val="1"/>
      <w:numFmt w:val="bullet"/>
      <w:lvlText w:val="•"/>
      <w:lvlJc w:val="left"/>
      <w:pPr>
        <w:tabs>
          <w:tab w:val="num" w:pos="5760"/>
        </w:tabs>
        <w:ind w:left="5760" w:hanging="360"/>
      </w:pPr>
      <w:rPr>
        <w:rFonts w:ascii="Arial" w:hAnsi="Arial" w:hint="default"/>
      </w:rPr>
    </w:lvl>
    <w:lvl w:ilvl="8" w:tplc="30627E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417DA8"/>
    <w:multiLevelType w:val="hybridMultilevel"/>
    <w:tmpl w:val="BEF656D2"/>
    <w:lvl w:ilvl="0" w:tplc="FFFFFFFF">
      <w:start w:val="1"/>
      <w:numFmt w:val="decimal"/>
      <w:lvlText w:val="%1)"/>
      <w:lvlJc w:val="left"/>
      <w:pPr>
        <w:ind w:left="720" w:hanging="360"/>
      </w:pPr>
    </w:lvl>
    <w:lvl w:ilvl="1" w:tplc="0426000D">
      <w:start w:val="1"/>
      <w:numFmt w:val="bullet"/>
      <w:lvlText w:val=""/>
      <w:lvlJc w:val="left"/>
      <w:pPr>
        <w:ind w:left="72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D0177"/>
    <w:multiLevelType w:val="hybridMultilevel"/>
    <w:tmpl w:val="59C2DD9A"/>
    <w:lvl w:ilvl="0" w:tplc="042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946D7F"/>
    <w:multiLevelType w:val="hybridMultilevel"/>
    <w:tmpl w:val="01821C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EB2370"/>
    <w:multiLevelType w:val="hybridMultilevel"/>
    <w:tmpl w:val="6A025BC0"/>
    <w:lvl w:ilvl="0" w:tplc="52F608F4">
      <w:start w:val="1"/>
      <w:numFmt w:val="bullet"/>
      <w:lvlRestart w:val="0"/>
      <w:lvlText w:val=""/>
      <w:lvlJc w:val="left"/>
      <w:pPr>
        <w:ind w:left="0" w:firstLine="705"/>
      </w:pPr>
      <w:rPr>
        <w:u w:val="none"/>
      </w:rPr>
    </w:lvl>
    <w:lvl w:ilvl="1" w:tplc="C7824294">
      <w:start w:val="1"/>
      <w:numFmt w:val="bullet"/>
      <w:lvlRestart w:val="0"/>
      <w:lvlText w:val=""/>
      <w:lvlJc w:val="left"/>
      <w:pPr>
        <w:ind w:left="0" w:firstLine="705"/>
      </w:pPr>
      <w:rPr>
        <w:u w:val="none"/>
      </w:rPr>
    </w:lvl>
    <w:lvl w:ilvl="2" w:tplc="AAC2692E">
      <w:start w:val="1"/>
      <w:numFmt w:val="bullet"/>
      <w:lvlRestart w:val="1"/>
      <w:lvlText w:val=""/>
      <w:lvlJc w:val="left"/>
      <w:pPr>
        <w:ind w:left="0" w:firstLine="705"/>
      </w:pPr>
      <w:rPr>
        <w:u w:val="none"/>
      </w:rPr>
    </w:lvl>
    <w:lvl w:ilvl="3" w:tplc="A86E27EE">
      <w:numFmt w:val="decimal"/>
      <w:lvlText w:val=""/>
      <w:lvlJc w:val="left"/>
    </w:lvl>
    <w:lvl w:ilvl="4" w:tplc="1BE8F556">
      <w:numFmt w:val="decimal"/>
      <w:lvlText w:val=""/>
      <w:lvlJc w:val="left"/>
    </w:lvl>
    <w:lvl w:ilvl="5" w:tplc="8ADE06C4">
      <w:numFmt w:val="decimal"/>
      <w:lvlText w:val=""/>
      <w:lvlJc w:val="left"/>
    </w:lvl>
    <w:lvl w:ilvl="6" w:tplc="CA64F040">
      <w:numFmt w:val="decimal"/>
      <w:lvlText w:val=""/>
      <w:lvlJc w:val="left"/>
    </w:lvl>
    <w:lvl w:ilvl="7" w:tplc="58FC4C0E">
      <w:numFmt w:val="decimal"/>
      <w:lvlText w:val=""/>
      <w:lvlJc w:val="left"/>
    </w:lvl>
    <w:lvl w:ilvl="8" w:tplc="4B768246">
      <w:numFmt w:val="decimal"/>
      <w:lvlText w:val=""/>
      <w:lvlJc w:val="left"/>
    </w:lvl>
  </w:abstractNum>
  <w:abstractNum w:abstractNumId="13" w15:restartNumberingAfterBreak="0">
    <w:nsid w:val="6012557F"/>
    <w:multiLevelType w:val="hybridMultilevel"/>
    <w:tmpl w:val="831072F4"/>
    <w:lvl w:ilvl="0" w:tplc="58623CA2">
      <w:start w:val="1"/>
      <w:numFmt w:val="bullet"/>
      <w:lvlText w:val="•"/>
      <w:lvlJc w:val="left"/>
      <w:pPr>
        <w:tabs>
          <w:tab w:val="num" w:pos="720"/>
        </w:tabs>
        <w:ind w:left="720" w:hanging="360"/>
      </w:pPr>
      <w:rPr>
        <w:rFonts w:ascii="Arial" w:hAnsi="Arial" w:hint="default"/>
      </w:rPr>
    </w:lvl>
    <w:lvl w:ilvl="1" w:tplc="8E28032C" w:tentative="1">
      <w:start w:val="1"/>
      <w:numFmt w:val="bullet"/>
      <w:lvlText w:val="•"/>
      <w:lvlJc w:val="left"/>
      <w:pPr>
        <w:tabs>
          <w:tab w:val="num" w:pos="1440"/>
        </w:tabs>
        <w:ind w:left="1440" w:hanging="360"/>
      </w:pPr>
      <w:rPr>
        <w:rFonts w:ascii="Arial" w:hAnsi="Arial" w:hint="default"/>
      </w:rPr>
    </w:lvl>
    <w:lvl w:ilvl="2" w:tplc="FFE24F3E" w:tentative="1">
      <w:start w:val="1"/>
      <w:numFmt w:val="bullet"/>
      <w:lvlText w:val="•"/>
      <w:lvlJc w:val="left"/>
      <w:pPr>
        <w:tabs>
          <w:tab w:val="num" w:pos="2160"/>
        </w:tabs>
        <w:ind w:left="2160" w:hanging="360"/>
      </w:pPr>
      <w:rPr>
        <w:rFonts w:ascii="Arial" w:hAnsi="Arial" w:hint="default"/>
      </w:rPr>
    </w:lvl>
    <w:lvl w:ilvl="3" w:tplc="65C6C798" w:tentative="1">
      <w:start w:val="1"/>
      <w:numFmt w:val="bullet"/>
      <w:lvlText w:val="•"/>
      <w:lvlJc w:val="left"/>
      <w:pPr>
        <w:tabs>
          <w:tab w:val="num" w:pos="2880"/>
        </w:tabs>
        <w:ind w:left="2880" w:hanging="360"/>
      </w:pPr>
      <w:rPr>
        <w:rFonts w:ascii="Arial" w:hAnsi="Arial" w:hint="default"/>
      </w:rPr>
    </w:lvl>
    <w:lvl w:ilvl="4" w:tplc="A9780E0E" w:tentative="1">
      <w:start w:val="1"/>
      <w:numFmt w:val="bullet"/>
      <w:lvlText w:val="•"/>
      <w:lvlJc w:val="left"/>
      <w:pPr>
        <w:tabs>
          <w:tab w:val="num" w:pos="3600"/>
        </w:tabs>
        <w:ind w:left="3600" w:hanging="360"/>
      </w:pPr>
      <w:rPr>
        <w:rFonts w:ascii="Arial" w:hAnsi="Arial" w:hint="default"/>
      </w:rPr>
    </w:lvl>
    <w:lvl w:ilvl="5" w:tplc="AC3893C0" w:tentative="1">
      <w:start w:val="1"/>
      <w:numFmt w:val="bullet"/>
      <w:lvlText w:val="•"/>
      <w:lvlJc w:val="left"/>
      <w:pPr>
        <w:tabs>
          <w:tab w:val="num" w:pos="4320"/>
        </w:tabs>
        <w:ind w:left="4320" w:hanging="360"/>
      </w:pPr>
      <w:rPr>
        <w:rFonts w:ascii="Arial" w:hAnsi="Arial" w:hint="default"/>
      </w:rPr>
    </w:lvl>
    <w:lvl w:ilvl="6" w:tplc="D9567B00" w:tentative="1">
      <w:start w:val="1"/>
      <w:numFmt w:val="bullet"/>
      <w:lvlText w:val="•"/>
      <w:lvlJc w:val="left"/>
      <w:pPr>
        <w:tabs>
          <w:tab w:val="num" w:pos="5040"/>
        </w:tabs>
        <w:ind w:left="5040" w:hanging="360"/>
      </w:pPr>
      <w:rPr>
        <w:rFonts w:ascii="Arial" w:hAnsi="Arial" w:hint="default"/>
      </w:rPr>
    </w:lvl>
    <w:lvl w:ilvl="7" w:tplc="454837F6" w:tentative="1">
      <w:start w:val="1"/>
      <w:numFmt w:val="bullet"/>
      <w:lvlText w:val="•"/>
      <w:lvlJc w:val="left"/>
      <w:pPr>
        <w:tabs>
          <w:tab w:val="num" w:pos="5760"/>
        </w:tabs>
        <w:ind w:left="5760" w:hanging="360"/>
      </w:pPr>
      <w:rPr>
        <w:rFonts w:ascii="Arial" w:hAnsi="Arial" w:hint="default"/>
      </w:rPr>
    </w:lvl>
    <w:lvl w:ilvl="8" w:tplc="5C3E32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40205B"/>
    <w:multiLevelType w:val="hybridMultilevel"/>
    <w:tmpl w:val="ED6CEE16"/>
    <w:lvl w:ilvl="0" w:tplc="63E8552C">
      <w:start w:val="1"/>
      <w:numFmt w:val="bullet"/>
      <w:lvlText w:val="•"/>
      <w:lvlJc w:val="left"/>
      <w:pPr>
        <w:tabs>
          <w:tab w:val="num" w:pos="720"/>
        </w:tabs>
        <w:ind w:left="720" w:hanging="360"/>
      </w:pPr>
      <w:rPr>
        <w:rFonts w:ascii="Arial" w:hAnsi="Arial" w:hint="default"/>
      </w:rPr>
    </w:lvl>
    <w:lvl w:ilvl="1" w:tplc="F2D0CE28" w:tentative="1">
      <w:start w:val="1"/>
      <w:numFmt w:val="bullet"/>
      <w:lvlText w:val="•"/>
      <w:lvlJc w:val="left"/>
      <w:pPr>
        <w:tabs>
          <w:tab w:val="num" w:pos="1440"/>
        </w:tabs>
        <w:ind w:left="1440" w:hanging="360"/>
      </w:pPr>
      <w:rPr>
        <w:rFonts w:ascii="Arial" w:hAnsi="Arial" w:hint="default"/>
      </w:rPr>
    </w:lvl>
    <w:lvl w:ilvl="2" w:tplc="75F2665C" w:tentative="1">
      <w:start w:val="1"/>
      <w:numFmt w:val="bullet"/>
      <w:lvlText w:val="•"/>
      <w:lvlJc w:val="left"/>
      <w:pPr>
        <w:tabs>
          <w:tab w:val="num" w:pos="2160"/>
        </w:tabs>
        <w:ind w:left="2160" w:hanging="360"/>
      </w:pPr>
      <w:rPr>
        <w:rFonts w:ascii="Arial" w:hAnsi="Arial" w:hint="default"/>
      </w:rPr>
    </w:lvl>
    <w:lvl w:ilvl="3" w:tplc="5498A4DE" w:tentative="1">
      <w:start w:val="1"/>
      <w:numFmt w:val="bullet"/>
      <w:lvlText w:val="•"/>
      <w:lvlJc w:val="left"/>
      <w:pPr>
        <w:tabs>
          <w:tab w:val="num" w:pos="2880"/>
        </w:tabs>
        <w:ind w:left="2880" w:hanging="360"/>
      </w:pPr>
      <w:rPr>
        <w:rFonts w:ascii="Arial" w:hAnsi="Arial" w:hint="default"/>
      </w:rPr>
    </w:lvl>
    <w:lvl w:ilvl="4" w:tplc="69902286" w:tentative="1">
      <w:start w:val="1"/>
      <w:numFmt w:val="bullet"/>
      <w:lvlText w:val="•"/>
      <w:lvlJc w:val="left"/>
      <w:pPr>
        <w:tabs>
          <w:tab w:val="num" w:pos="3600"/>
        </w:tabs>
        <w:ind w:left="3600" w:hanging="360"/>
      </w:pPr>
      <w:rPr>
        <w:rFonts w:ascii="Arial" w:hAnsi="Arial" w:hint="default"/>
      </w:rPr>
    </w:lvl>
    <w:lvl w:ilvl="5" w:tplc="F0FEEE34" w:tentative="1">
      <w:start w:val="1"/>
      <w:numFmt w:val="bullet"/>
      <w:lvlText w:val="•"/>
      <w:lvlJc w:val="left"/>
      <w:pPr>
        <w:tabs>
          <w:tab w:val="num" w:pos="4320"/>
        </w:tabs>
        <w:ind w:left="4320" w:hanging="360"/>
      </w:pPr>
      <w:rPr>
        <w:rFonts w:ascii="Arial" w:hAnsi="Arial" w:hint="default"/>
      </w:rPr>
    </w:lvl>
    <w:lvl w:ilvl="6" w:tplc="CA1061DE" w:tentative="1">
      <w:start w:val="1"/>
      <w:numFmt w:val="bullet"/>
      <w:lvlText w:val="•"/>
      <w:lvlJc w:val="left"/>
      <w:pPr>
        <w:tabs>
          <w:tab w:val="num" w:pos="5040"/>
        </w:tabs>
        <w:ind w:left="5040" w:hanging="360"/>
      </w:pPr>
      <w:rPr>
        <w:rFonts w:ascii="Arial" w:hAnsi="Arial" w:hint="default"/>
      </w:rPr>
    </w:lvl>
    <w:lvl w:ilvl="7" w:tplc="F972207A" w:tentative="1">
      <w:start w:val="1"/>
      <w:numFmt w:val="bullet"/>
      <w:lvlText w:val="•"/>
      <w:lvlJc w:val="left"/>
      <w:pPr>
        <w:tabs>
          <w:tab w:val="num" w:pos="5760"/>
        </w:tabs>
        <w:ind w:left="5760" w:hanging="360"/>
      </w:pPr>
      <w:rPr>
        <w:rFonts w:ascii="Arial" w:hAnsi="Arial" w:hint="default"/>
      </w:rPr>
    </w:lvl>
    <w:lvl w:ilvl="8" w:tplc="52EE0C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966ED5"/>
    <w:multiLevelType w:val="hybridMultilevel"/>
    <w:tmpl w:val="5BD8D136"/>
    <w:lvl w:ilvl="0" w:tplc="042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E9E779D"/>
    <w:multiLevelType w:val="hybridMultilevel"/>
    <w:tmpl w:val="9AE267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26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F5E30E5"/>
    <w:multiLevelType w:val="hybridMultilevel"/>
    <w:tmpl w:val="0324C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5D42A51"/>
    <w:multiLevelType w:val="hybridMultilevel"/>
    <w:tmpl w:val="1FAC4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3647230">
    <w:abstractNumId w:val="9"/>
  </w:num>
  <w:num w:numId="2" w16cid:durableId="998997738">
    <w:abstractNumId w:val="1"/>
  </w:num>
  <w:num w:numId="3" w16cid:durableId="1985041646">
    <w:abstractNumId w:val="18"/>
  </w:num>
  <w:num w:numId="4" w16cid:durableId="2035030059">
    <w:abstractNumId w:val="17"/>
  </w:num>
  <w:num w:numId="5" w16cid:durableId="479687669">
    <w:abstractNumId w:val="7"/>
  </w:num>
  <w:num w:numId="6" w16cid:durableId="1551839503">
    <w:abstractNumId w:val="13"/>
  </w:num>
  <w:num w:numId="7" w16cid:durableId="736245507">
    <w:abstractNumId w:val="15"/>
  </w:num>
  <w:num w:numId="8" w16cid:durableId="240065667">
    <w:abstractNumId w:val="0"/>
  </w:num>
  <w:num w:numId="9" w16cid:durableId="415514085">
    <w:abstractNumId w:val="14"/>
  </w:num>
  <w:num w:numId="10" w16cid:durableId="1481267176">
    <w:abstractNumId w:val="5"/>
  </w:num>
  <w:num w:numId="11" w16cid:durableId="882057672">
    <w:abstractNumId w:val="6"/>
  </w:num>
  <w:num w:numId="12" w16cid:durableId="1548373791">
    <w:abstractNumId w:val="10"/>
  </w:num>
  <w:num w:numId="13" w16cid:durableId="297422146">
    <w:abstractNumId w:val="2"/>
  </w:num>
  <w:num w:numId="14" w16cid:durableId="378021418">
    <w:abstractNumId w:val="3"/>
  </w:num>
  <w:num w:numId="15" w16cid:durableId="1516849164">
    <w:abstractNumId w:val="12"/>
  </w:num>
  <w:num w:numId="16" w16cid:durableId="882526140">
    <w:abstractNumId w:val="11"/>
  </w:num>
  <w:num w:numId="17" w16cid:durableId="180750664">
    <w:abstractNumId w:val="16"/>
  </w:num>
  <w:num w:numId="18" w16cid:durableId="3947013">
    <w:abstractNumId w:val="4"/>
  </w:num>
  <w:num w:numId="19" w16cid:durableId="1705518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3759D"/>
    <w:rsid w:val="0009299F"/>
    <w:rsid w:val="001A7E71"/>
    <w:rsid w:val="0023595A"/>
    <w:rsid w:val="002759CE"/>
    <w:rsid w:val="00280730"/>
    <w:rsid w:val="00366F22"/>
    <w:rsid w:val="00422D7B"/>
    <w:rsid w:val="004C6DFD"/>
    <w:rsid w:val="004D681E"/>
    <w:rsid w:val="005053D7"/>
    <w:rsid w:val="00627F33"/>
    <w:rsid w:val="0064557B"/>
    <w:rsid w:val="007454BE"/>
    <w:rsid w:val="00763F62"/>
    <w:rsid w:val="007F2855"/>
    <w:rsid w:val="00876843"/>
    <w:rsid w:val="0095483D"/>
    <w:rsid w:val="00A10C9F"/>
    <w:rsid w:val="00AA0E28"/>
    <w:rsid w:val="00AD5EC7"/>
    <w:rsid w:val="00BC4BCB"/>
    <w:rsid w:val="00BD4D29"/>
    <w:rsid w:val="00BF52C9"/>
    <w:rsid w:val="00C4697A"/>
    <w:rsid w:val="00C578A7"/>
    <w:rsid w:val="00CB4C17"/>
    <w:rsid w:val="00CC3738"/>
    <w:rsid w:val="00D61C1A"/>
    <w:rsid w:val="00DB12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E18"/>
  <w15:chartTrackingRefBased/>
  <w15:docId w15:val="{68840DE9-ED97-4743-93F6-427BD98C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DFD"/>
    <w:pPr>
      <w:autoSpaceDE w:val="0"/>
      <w:autoSpaceDN w:val="0"/>
      <w:adjustRightInd w:val="0"/>
      <w:spacing w:after="0" w:line="240" w:lineRule="auto"/>
    </w:pPr>
    <w:rPr>
      <w:rFonts w:eastAsia="Times New Roman"/>
      <w:color w:val="000000"/>
      <w:lang w:eastAsia="lv-LV"/>
    </w:rPr>
  </w:style>
  <w:style w:type="table" w:styleId="TableGrid">
    <w:name w:val="Table Grid"/>
    <w:basedOn w:val="TableNormal"/>
    <w:uiPriority w:val="39"/>
    <w:rsid w:val="00BC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4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BCB"/>
    <w:rPr>
      <w:sz w:val="20"/>
      <w:szCs w:val="20"/>
    </w:rPr>
  </w:style>
  <w:style w:type="character" w:styleId="FootnoteReference">
    <w:name w:val="footnote reference"/>
    <w:basedOn w:val="DefaultParagraphFont"/>
    <w:uiPriority w:val="99"/>
    <w:semiHidden/>
    <w:unhideWhenUsed/>
    <w:rsid w:val="00BC4BCB"/>
    <w:rPr>
      <w:vertAlign w:val="superscript"/>
    </w:rPr>
  </w:style>
  <w:style w:type="table" w:styleId="GridTable1Light-Accent1">
    <w:name w:val="Grid Table 1 Light Accent 1"/>
    <w:basedOn w:val="TableNormal"/>
    <w:uiPriority w:val="46"/>
    <w:rsid w:val="004D6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454BE"/>
    <w:pPr>
      <w:ind w:left="720"/>
      <w:contextualSpacing/>
    </w:pPr>
  </w:style>
  <w:style w:type="paragraph" w:styleId="Revision">
    <w:name w:val="Revision"/>
    <w:hidden/>
    <w:uiPriority w:val="99"/>
    <w:semiHidden/>
    <w:rsid w:val="00AA0E28"/>
    <w:pPr>
      <w:spacing w:after="0" w:line="240" w:lineRule="auto"/>
    </w:pPr>
  </w:style>
  <w:style w:type="paragraph" w:styleId="Header">
    <w:name w:val="header"/>
    <w:basedOn w:val="Normal"/>
    <w:link w:val="HeaderChar"/>
    <w:uiPriority w:val="99"/>
    <w:semiHidden/>
    <w:unhideWhenUsed/>
    <w:rsid w:val="00CC373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C3738"/>
  </w:style>
  <w:style w:type="paragraph" w:styleId="Footer">
    <w:name w:val="footer"/>
    <w:basedOn w:val="Normal"/>
    <w:link w:val="FooterChar"/>
    <w:uiPriority w:val="99"/>
    <w:semiHidden/>
    <w:unhideWhenUsed/>
    <w:rsid w:val="00CC373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7991">
      <w:bodyDiv w:val="1"/>
      <w:marLeft w:val="0"/>
      <w:marRight w:val="0"/>
      <w:marTop w:val="0"/>
      <w:marBottom w:val="0"/>
      <w:divBdr>
        <w:top w:val="none" w:sz="0" w:space="0" w:color="auto"/>
        <w:left w:val="none" w:sz="0" w:space="0" w:color="auto"/>
        <w:bottom w:val="none" w:sz="0" w:space="0" w:color="auto"/>
        <w:right w:val="none" w:sz="0" w:space="0" w:color="auto"/>
      </w:divBdr>
      <w:divsChild>
        <w:div w:id="663825569">
          <w:marLeft w:val="446"/>
          <w:marRight w:val="0"/>
          <w:marTop w:val="0"/>
          <w:marBottom w:val="0"/>
          <w:divBdr>
            <w:top w:val="none" w:sz="0" w:space="0" w:color="auto"/>
            <w:left w:val="none" w:sz="0" w:space="0" w:color="auto"/>
            <w:bottom w:val="none" w:sz="0" w:space="0" w:color="auto"/>
            <w:right w:val="none" w:sz="0" w:space="0" w:color="auto"/>
          </w:divBdr>
        </w:div>
        <w:div w:id="734743969">
          <w:marLeft w:val="446"/>
          <w:marRight w:val="0"/>
          <w:marTop w:val="0"/>
          <w:marBottom w:val="0"/>
          <w:divBdr>
            <w:top w:val="none" w:sz="0" w:space="0" w:color="auto"/>
            <w:left w:val="none" w:sz="0" w:space="0" w:color="auto"/>
            <w:bottom w:val="none" w:sz="0" w:space="0" w:color="auto"/>
            <w:right w:val="none" w:sz="0" w:space="0" w:color="auto"/>
          </w:divBdr>
        </w:div>
        <w:div w:id="834951497">
          <w:marLeft w:val="446"/>
          <w:marRight w:val="0"/>
          <w:marTop w:val="0"/>
          <w:marBottom w:val="0"/>
          <w:divBdr>
            <w:top w:val="none" w:sz="0" w:space="0" w:color="auto"/>
            <w:left w:val="none" w:sz="0" w:space="0" w:color="auto"/>
            <w:bottom w:val="none" w:sz="0" w:space="0" w:color="auto"/>
            <w:right w:val="none" w:sz="0" w:space="0" w:color="auto"/>
          </w:divBdr>
        </w:div>
        <w:div w:id="1305815487">
          <w:marLeft w:val="446"/>
          <w:marRight w:val="0"/>
          <w:marTop w:val="0"/>
          <w:marBottom w:val="0"/>
          <w:divBdr>
            <w:top w:val="none" w:sz="0" w:space="0" w:color="auto"/>
            <w:left w:val="none" w:sz="0" w:space="0" w:color="auto"/>
            <w:bottom w:val="none" w:sz="0" w:space="0" w:color="auto"/>
            <w:right w:val="none" w:sz="0" w:space="0" w:color="auto"/>
          </w:divBdr>
        </w:div>
        <w:div w:id="1975140326">
          <w:marLeft w:val="446"/>
          <w:marRight w:val="0"/>
          <w:marTop w:val="0"/>
          <w:marBottom w:val="0"/>
          <w:divBdr>
            <w:top w:val="none" w:sz="0" w:space="0" w:color="auto"/>
            <w:left w:val="none" w:sz="0" w:space="0" w:color="auto"/>
            <w:bottom w:val="none" w:sz="0" w:space="0" w:color="auto"/>
            <w:right w:val="none" w:sz="0" w:space="0" w:color="auto"/>
          </w:divBdr>
        </w:div>
      </w:divsChild>
    </w:div>
    <w:div w:id="983854508">
      <w:bodyDiv w:val="1"/>
      <w:marLeft w:val="0"/>
      <w:marRight w:val="0"/>
      <w:marTop w:val="0"/>
      <w:marBottom w:val="0"/>
      <w:divBdr>
        <w:top w:val="none" w:sz="0" w:space="0" w:color="auto"/>
        <w:left w:val="none" w:sz="0" w:space="0" w:color="auto"/>
        <w:bottom w:val="none" w:sz="0" w:space="0" w:color="auto"/>
        <w:right w:val="none" w:sz="0" w:space="0" w:color="auto"/>
      </w:divBdr>
      <w:divsChild>
        <w:div w:id="96027158">
          <w:marLeft w:val="446"/>
          <w:marRight w:val="0"/>
          <w:marTop w:val="0"/>
          <w:marBottom w:val="0"/>
          <w:divBdr>
            <w:top w:val="none" w:sz="0" w:space="0" w:color="auto"/>
            <w:left w:val="none" w:sz="0" w:space="0" w:color="auto"/>
            <w:bottom w:val="none" w:sz="0" w:space="0" w:color="auto"/>
            <w:right w:val="none" w:sz="0" w:space="0" w:color="auto"/>
          </w:divBdr>
        </w:div>
        <w:div w:id="109979747">
          <w:marLeft w:val="446"/>
          <w:marRight w:val="0"/>
          <w:marTop w:val="0"/>
          <w:marBottom w:val="0"/>
          <w:divBdr>
            <w:top w:val="none" w:sz="0" w:space="0" w:color="auto"/>
            <w:left w:val="none" w:sz="0" w:space="0" w:color="auto"/>
            <w:bottom w:val="none" w:sz="0" w:space="0" w:color="auto"/>
            <w:right w:val="none" w:sz="0" w:space="0" w:color="auto"/>
          </w:divBdr>
        </w:div>
        <w:div w:id="362705549">
          <w:marLeft w:val="446"/>
          <w:marRight w:val="0"/>
          <w:marTop w:val="0"/>
          <w:marBottom w:val="0"/>
          <w:divBdr>
            <w:top w:val="none" w:sz="0" w:space="0" w:color="auto"/>
            <w:left w:val="none" w:sz="0" w:space="0" w:color="auto"/>
            <w:bottom w:val="none" w:sz="0" w:space="0" w:color="auto"/>
            <w:right w:val="none" w:sz="0" w:space="0" w:color="auto"/>
          </w:divBdr>
        </w:div>
        <w:div w:id="681710932">
          <w:marLeft w:val="446"/>
          <w:marRight w:val="0"/>
          <w:marTop w:val="0"/>
          <w:marBottom w:val="0"/>
          <w:divBdr>
            <w:top w:val="none" w:sz="0" w:space="0" w:color="auto"/>
            <w:left w:val="none" w:sz="0" w:space="0" w:color="auto"/>
            <w:bottom w:val="none" w:sz="0" w:space="0" w:color="auto"/>
            <w:right w:val="none" w:sz="0" w:space="0" w:color="auto"/>
          </w:divBdr>
        </w:div>
        <w:div w:id="865362734">
          <w:marLeft w:val="446"/>
          <w:marRight w:val="0"/>
          <w:marTop w:val="0"/>
          <w:marBottom w:val="0"/>
          <w:divBdr>
            <w:top w:val="none" w:sz="0" w:space="0" w:color="auto"/>
            <w:left w:val="none" w:sz="0" w:space="0" w:color="auto"/>
            <w:bottom w:val="none" w:sz="0" w:space="0" w:color="auto"/>
            <w:right w:val="none" w:sz="0" w:space="0" w:color="auto"/>
          </w:divBdr>
        </w:div>
        <w:div w:id="1492021731">
          <w:marLeft w:val="446"/>
          <w:marRight w:val="0"/>
          <w:marTop w:val="0"/>
          <w:marBottom w:val="0"/>
          <w:divBdr>
            <w:top w:val="none" w:sz="0" w:space="0" w:color="auto"/>
            <w:left w:val="none" w:sz="0" w:space="0" w:color="auto"/>
            <w:bottom w:val="none" w:sz="0" w:space="0" w:color="auto"/>
            <w:right w:val="none" w:sz="0" w:space="0" w:color="auto"/>
          </w:divBdr>
        </w:div>
        <w:div w:id="1557545218">
          <w:marLeft w:val="446"/>
          <w:marRight w:val="0"/>
          <w:marTop w:val="0"/>
          <w:marBottom w:val="0"/>
          <w:divBdr>
            <w:top w:val="none" w:sz="0" w:space="0" w:color="auto"/>
            <w:left w:val="none" w:sz="0" w:space="0" w:color="auto"/>
            <w:bottom w:val="none" w:sz="0" w:space="0" w:color="auto"/>
            <w:right w:val="none" w:sz="0" w:space="0" w:color="auto"/>
          </w:divBdr>
        </w:div>
        <w:div w:id="1609462979">
          <w:marLeft w:val="446"/>
          <w:marRight w:val="0"/>
          <w:marTop w:val="0"/>
          <w:marBottom w:val="0"/>
          <w:divBdr>
            <w:top w:val="none" w:sz="0" w:space="0" w:color="auto"/>
            <w:left w:val="none" w:sz="0" w:space="0" w:color="auto"/>
            <w:bottom w:val="none" w:sz="0" w:space="0" w:color="auto"/>
            <w:right w:val="none" w:sz="0" w:space="0" w:color="auto"/>
          </w:divBdr>
        </w:div>
      </w:divsChild>
    </w:div>
    <w:div w:id="1097750184">
      <w:bodyDiv w:val="1"/>
      <w:marLeft w:val="0"/>
      <w:marRight w:val="0"/>
      <w:marTop w:val="0"/>
      <w:marBottom w:val="0"/>
      <w:divBdr>
        <w:top w:val="none" w:sz="0" w:space="0" w:color="auto"/>
        <w:left w:val="none" w:sz="0" w:space="0" w:color="auto"/>
        <w:bottom w:val="none" w:sz="0" w:space="0" w:color="auto"/>
        <w:right w:val="none" w:sz="0" w:space="0" w:color="auto"/>
      </w:divBdr>
      <w:divsChild>
        <w:div w:id="258487631">
          <w:marLeft w:val="446"/>
          <w:marRight w:val="0"/>
          <w:marTop w:val="0"/>
          <w:marBottom w:val="0"/>
          <w:divBdr>
            <w:top w:val="none" w:sz="0" w:space="0" w:color="auto"/>
            <w:left w:val="none" w:sz="0" w:space="0" w:color="auto"/>
            <w:bottom w:val="none" w:sz="0" w:space="0" w:color="auto"/>
            <w:right w:val="none" w:sz="0" w:space="0" w:color="auto"/>
          </w:divBdr>
        </w:div>
        <w:div w:id="540551963">
          <w:marLeft w:val="446"/>
          <w:marRight w:val="0"/>
          <w:marTop w:val="0"/>
          <w:marBottom w:val="0"/>
          <w:divBdr>
            <w:top w:val="none" w:sz="0" w:space="0" w:color="auto"/>
            <w:left w:val="none" w:sz="0" w:space="0" w:color="auto"/>
            <w:bottom w:val="none" w:sz="0" w:space="0" w:color="auto"/>
            <w:right w:val="none" w:sz="0" w:space="0" w:color="auto"/>
          </w:divBdr>
        </w:div>
        <w:div w:id="971136397">
          <w:marLeft w:val="446"/>
          <w:marRight w:val="0"/>
          <w:marTop w:val="0"/>
          <w:marBottom w:val="0"/>
          <w:divBdr>
            <w:top w:val="none" w:sz="0" w:space="0" w:color="auto"/>
            <w:left w:val="none" w:sz="0" w:space="0" w:color="auto"/>
            <w:bottom w:val="none" w:sz="0" w:space="0" w:color="auto"/>
            <w:right w:val="none" w:sz="0" w:space="0" w:color="auto"/>
          </w:divBdr>
        </w:div>
        <w:div w:id="1308625339">
          <w:marLeft w:val="446"/>
          <w:marRight w:val="0"/>
          <w:marTop w:val="0"/>
          <w:marBottom w:val="0"/>
          <w:divBdr>
            <w:top w:val="none" w:sz="0" w:space="0" w:color="auto"/>
            <w:left w:val="none" w:sz="0" w:space="0" w:color="auto"/>
            <w:bottom w:val="none" w:sz="0" w:space="0" w:color="auto"/>
            <w:right w:val="none" w:sz="0" w:space="0" w:color="auto"/>
          </w:divBdr>
        </w:div>
        <w:div w:id="1345325058">
          <w:marLeft w:val="446"/>
          <w:marRight w:val="0"/>
          <w:marTop w:val="0"/>
          <w:marBottom w:val="0"/>
          <w:divBdr>
            <w:top w:val="none" w:sz="0" w:space="0" w:color="auto"/>
            <w:left w:val="none" w:sz="0" w:space="0" w:color="auto"/>
            <w:bottom w:val="none" w:sz="0" w:space="0" w:color="auto"/>
            <w:right w:val="none" w:sz="0" w:space="0" w:color="auto"/>
          </w:divBdr>
        </w:div>
        <w:div w:id="14695880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AE2CF-6D4F-422F-B969-0A221A3E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3736</Words>
  <Characters>2131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Elīna Pētersone</cp:lastModifiedBy>
  <cp:revision>17</cp:revision>
  <dcterms:created xsi:type="dcterms:W3CDTF">2023-02-27T13:43:00Z</dcterms:created>
  <dcterms:modified xsi:type="dcterms:W3CDTF">2023-03-29T07:04:00Z</dcterms:modified>
</cp:coreProperties>
</file>