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C972" w14:textId="52F00797" w:rsidR="00071CB8" w:rsidRPr="003833DC" w:rsidRDefault="00071CB8" w:rsidP="00071CB8">
      <w:pPr>
        <w:jc w:val="center"/>
        <w:rPr>
          <w:rStyle w:val="FootnoteReference"/>
          <w:sz w:val="32"/>
          <w:szCs w:val="32"/>
        </w:rPr>
      </w:pPr>
      <w:r w:rsidRPr="003833DC">
        <w:rPr>
          <w:b/>
          <w:sz w:val="32"/>
          <w:szCs w:val="32"/>
        </w:rPr>
        <w:t>Vienotie kritēriji</w:t>
      </w:r>
      <w:r w:rsidRPr="003833DC">
        <w:rPr>
          <w:sz w:val="32"/>
          <w:szCs w:val="32"/>
          <w:vertAlign w:val="superscript"/>
        </w:rPr>
        <w:t xml:space="preserve"> </w:t>
      </w:r>
      <w:r w:rsidRPr="003833DC">
        <w:rPr>
          <w:b/>
          <w:bCs/>
          <w:sz w:val="32"/>
          <w:szCs w:val="32"/>
        </w:rPr>
        <w:t>un to piemērošanas skaidrojumi</w:t>
      </w:r>
    </w:p>
    <w:p w14:paraId="197D147A" w14:textId="77777777" w:rsidR="00071CB8" w:rsidRPr="00C91159" w:rsidRDefault="00071CB8" w:rsidP="00071CB8">
      <w:pPr>
        <w:rPr>
          <w:sz w:val="22"/>
          <w:szCs w:val="22"/>
        </w:rPr>
      </w:pP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3964"/>
        <w:gridCol w:w="1560"/>
        <w:gridCol w:w="9355"/>
      </w:tblGrid>
      <w:tr w:rsidR="00071CB8" w:rsidRPr="00C91159" w14:paraId="186A7F4E" w14:textId="77777777" w:rsidTr="00AE0A84">
        <w:trPr>
          <w:tblHeader/>
        </w:trPr>
        <w:tc>
          <w:tcPr>
            <w:tcW w:w="3964" w:type="dxa"/>
            <w:shd w:val="clear" w:color="auto" w:fill="D9D9D9" w:themeFill="background1" w:themeFillShade="D9"/>
            <w:vAlign w:val="center"/>
          </w:tcPr>
          <w:p w14:paraId="6E873BAC" w14:textId="77777777" w:rsidR="00071CB8" w:rsidRPr="00C91159" w:rsidRDefault="00071CB8" w:rsidP="002B3765">
            <w:pPr>
              <w:jc w:val="center"/>
              <w:rPr>
                <w:sz w:val="22"/>
                <w:szCs w:val="22"/>
              </w:rPr>
            </w:pPr>
            <w:bookmarkStart w:id="0" w:name="_3.Pielikums"/>
            <w:bookmarkEnd w:id="0"/>
            <w:r w:rsidRPr="00C91159">
              <w:rPr>
                <w:b/>
                <w:sz w:val="22"/>
                <w:szCs w:val="22"/>
              </w:rPr>
              <w:t>Kritērijs</w:t>
            </w:r>
          </w:p>
        </w:tc>
        <w:tc>
          <w:tcPr>
            <w:tcW w:w="1560" w:type="dxa"/>
            <w:shd w:val="clear" w:color="auto" w:fill="D9D9D9" w:themeFill="background1" w:themeFillShade="D9"/>
            <w:vAlign w:val="center"/>
          </w:tcPr>
          <w:p w14:paraId="55092DE5" w14:textId="77777777" w:rsidR="00071CB8" w:rsidRPr="00C91159" w:rsidRDefault="00071CB8" w:rsidP="002B3765">
            <w:pPr>
              <w:jc w:val="center"/>
              <w:rPr>
                <w:sz w:val="22"/>
                <w:szCs w:val="22"/>
              </w:rPr>
            </w:pPr>
            <w:r w:rsidRPr="00C91159">
              <w:rPr>
                <w:b/>
                <w:sz w:val="22"/>
                <w:szCs w:val="22"/>
              </w:rPr>
              <w:t>Kritērija ietekme uz lēmuma pieņemšanu</w:t>
            </w:r>
            <w:r w:rsidRPr="00C91159">
              <w:rPr>
                <w:rStyle w:val="FootnoteReference"/>
                <w:b/>
                <w:sz w:val="22"/>
                <w:szCs w:val="22"/>
              </w:rPr>
              <w:footnoteReference w:id="2"/>
            </w:r>
            <w:r w:rsidRPr="00C91159">
              <w:rPr>
                <w:b/>
                <w:sz w:val="22"/>
                <w:szCs w:val="22"/>
              </w:rPr>
              <w:t xml:space="preserve"> (N</w:t>
            </w:r>
            <w:r w:rsidRPr="00C91159">
              <w:rPr>
                <w:rStyle w:val="FootnoteReference"/>
                <w:b/>
                <w:sz w:val="22"/>
                <w:szCs w:val="22"/>
              </w:rPr>
              <w:footnoteReference w:id="3"/>
            </w:r>
            <w:r w:rsidRPr="00C91159">
              <w:rPr>
                <w:b/>
                <w:sz w:val="22"/>
                <w:szCs w:val="22"/>
              </w:rPr>
              <w:t>; P</w:t>
            </w:r>
            <w:r w:rsidRPr="00C91159">
              <w:rPr>
                <w:rStyle w:val="FootnoteReference"/>
                <w:b/>
                <w:sz w:val="22"/>
                <w:szCs w:val="22"/>
              </w:rPr>
              <w:footnoteReference w:id="4"/>
            </w:r>
            <w:r w:rsidRPr="00C91159">
              <w:rPr>
                <w:b/>
                <w:sz w:val="22"/>
                <w:szCs w:val="22"/>
              </w:rPr>
              <w:t>; N/A</w:t>
            </w:r>
            <w:r w:rsidRPr="00C91159">
              <w:rPr>
                <w:rStyle w:val="FootnoteReference"/>
                <w:b/>
                <w:sz w:val="22"/>
                <w:szCs w:val="22"/>
              </w:rPr>
              <w:footnoteReference w:id="5"/>
            </w:r>
            <w:r w:rsidRPr="00C91159">
              <w:rPr>
                <w:b/>
                <w:sz w:val="22"/>
                <w:szCs w:val="22"/>
              </w:rPr>
              <w:t>)</w:t>
            </w:r>
          </w:p>
        </w:tc>
        <w:tc>
          <w:tcPr>
            <w:tcW w:w="9355" w:type="dxa"/>
            <w:shd w:val="clear" w:color="auto" w:fill="D9D9D9" w:themeFill="background1" w:themeFillShade="D9"/>
            <w:vAlign w:val="center"/>
          </w:tcPr>
          <w:p w14:paraId="5C328022" w14:textId="77777777" w:rsidR="00071CB8" w:rsidRPr="00C91159" w:rsidRDefault="00071CB8" w:rsidP="002B3765">
            <w:pPr>
              <w:jc w:val="center"/>
              <w:rPr>
                <w:sz w:val="22"/>
                <w:szCs w:val="22"/>
              </w:rPr>
            </w:pPr>
            <w:r w:rsidRPr="00C91159">
              <w:rPr>
                <w:b/>
                <w:sz w:val="22"/>
                <w:szCs w:val="22"/>
              </w:rPr>
              <w:t>Piemērošanas skaidrojums</w:t>
            </w:r>
          </w:p>
        </w:tc>
      </w:tr>
      <w:tr w:rsidR="00071CB8" w:rsidRPr="00C91159" w14:paraId="43B392F8" w14:textId="77777777" w:rsidTr="00AE0A84">
        <w:trPr>
          <w:trHeight w:val="278"/>
        </w:trPr>
        <w:tc>
          <w:tcPr>
            <w:tcW w:w="3964" w:type="dxa"/>
            <w:shd w:val="clear" w:color="auto" w:fill="auto"/>
          </w:tcPr>
          <w:p w14:paraId="6BDB4B0A" w14:textId="27780488" w:rsidR="00071CB8" w:rsidRPr="00C91159" w:rsidRDefault="00071CB8" w:rsidP="002B3765">
            <w:pPr>
              <w:pStyle w:val="ListParagraph"/>
              <w:numPr>
                <w:ilvl w:val="0"/>
                <w:numId w:val="1"/>
              </w:numPr>
              <w:ind w:right="175"/>
              <w:jc w:val="both"/>
              <w:rPr>
                <w:sz w:val="22"/>
                <w:szCs w:val="22"/>
              </w:rPr>
            </w:pPr>
            <w:r w:rsidRPr="00C91159">
              <w:rPr>
                <w:sz w:val="22"/>
                <w:szCs w:val="22"/>
              </w:rPr>
              <w:t xml:space="preserve">Projekta iesniedzējam ir pietiekama īstenošanas un finanšu kapacitāte projekta īstenošanai. </w:t>
            </w:r>
          </w:p>
        </w:tc>
        <w:tc>
          <w:tcPr>
            <w:tcW w:w="1560" w:type="dxa"/>
          </w:tcPr>
          <w:p w14:paraId="56DAB3D2" w14:textId="77777777" w:rsidR="00071CB8" w:rsidRPr="00C91159" w:rsidRDefault="00071CB8" w:rsidP="002B3765">
            <w:pPr>
              <w:pStyle w:val="ListParagraph"/>
              <w:ind w:left="0"/>
              <w:jc w:val="center"/>
              <w:rPr>
                <w:sz w:val="22"/>
                <w:szCs w:val="22"/>
              </w:rPr>
            </w:pPr>
            <w:r w:rsidRPr="00C91159">
              <w:rPr>
                <w:sz w:val="22"/>
                <w:szCs w:val="22"/>
              </w:rPr>
              <w:t>P</w:t>
            </w:r>
          </w:p>
        </w:tc>
        <w:tc>
          <w:tcPr>
            <w:tcW w:w="9355" w:type="dxa"/>
            <w:shd w:val="clear" w:color="auto" w:fill="auto"/>
          </w:tcPr>
          <w:p w14:paraId="5B576F09" w14:textId="77777777" w:rsidR="00792235" w:rsidRPr="00C91159" w:rsidRDefault="00792235" w:rsidP="00792235">
            <w:pPr>
              <w:pStyle w:val="ListParagraph"/>
              <w:ind w:left="0"/>
              <w:jc w:val="both"/>
              <w:rPr>
                <w:sz w:val="22"/>
                <w:szCs w:val="22"/>
              </w:rPr>
            </w:pPr>
            <w:r w:rsidRPr="00C91159">
              <w:rPr>
                <w:b/>
                <w:sz w:val="22"/>
                <w:szCs w:val="22"/>
              </w:rPr>
              <w:t>Vērtējums ir “Jā”,</w:t>
            </w:r>
            <w:r w:rsidRPr="00C91159">
              <w:rPr>
                <w:sz w:val="22"/>
                <w:szCs w:val="22"/>
              </w:rPr>
              <w:t xml:space="preserve"> ja:</w:t>
            </w:r>
          </w:p>
          <w:p w14:paraId="0E737B3E" w14:textId="5C769732" w:rsidR="005D6C9F" w:rsidRPr="00C91159" w:rsidRDefault="005D6C9F" w:rsidP="00B73B7F">
            <w:pPr>
              <w:pStyle w:val="ListParagraph"/>
              <w:numPr>
                <w:ilvl w:val="0"/>
                <w:numId w:val="16"/>
              </w:numPr>
              <w:jc w:val="both"/>
              <w:rPr>
                <w:sz w:val="22"/>
                <w:szCs w:val="22"/>
              </w:rPr>
            </w:pPr>
            <w:r w:rsidRPr="00C91159">
              <w:rPr>
                <w:sz w:val="22"/>
                <w:szCs w:val="22"/>
              </w:rPr>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13C53144" w14:textId="14F06FE9" w:rsidR="001911B7" w:rsidRPr="00DC36B9" w:rsidRDefault="005D6C9F" w:rsidP="00DC36B9">
            <w:pPr>
              <w:pStyle w:val="ListParagraph"/>
              <w:numPr>
                <w:ilvl w:val="0"/>
                <w:numId w:val="16"/>
              </w:numPr>
              <w:jc w:val="both"/>
              <w:rPr>
                <w:sz w:val="22"/>
                <w:szCs w:val="22"/>
              </w:rPr>
            </w:pPr>
            <w:r w:rsidRPr="00C91159">
              <w:rPr>
                <w:sz w:val="22"/>
                <w:szCs w:val="22"/>
              </w:rPr>
              <w:t>finanšu kapacitāte ir pietiekama, ja</w:t>
            </w:r>
            <w:r w:rsidR="004C54D1">
              <w:rPr>
                <w:sz w:val="22"/>
                <w:szCs w:val="22"/>
              </w:rPr>
              <w:t xml:space="preserve"> </w:t>
            </w:r>
            <w:r w:rsidRPr="00DC36B9">
              <w:rPr>
                <w:sz w:val="22"/>
                <w:szCs w:val="22"/>
              </w:rPr>
              <w:t xml:space="preserve">norādīti un pamatoti finansējuma avoti projektā </w:t>
            </w:r>
            <w:r w:rsidR="001911B7" w:rsidRPr="00DC36B9">
              <w:rPr>
                <w:sz w:val="22"/>
                <w:szCs w:val="22"/>
              </w:rPr>
              <w:t>plānotā projekta iesniedzēja līdzfinansējuma nodrošināšanai</w:t>
            </w:r>
            <w:r w:rsidR="00DF679E">
              <w:rPr>
                <w:sz w:val="22"/>
                <w:szCs w:val="22"/>
              </w:rPr>
              <w:t xml:space="preserve">, t.sk., </w:t>
            </w:r>
            <w:r w:rsidR="001911B7" w:rsidRPr="00DC36B9">
              <w:rPr>
                <w:sz w:val="22"/>
                <w:szCs w:val="22"/>
              </w:rPr>
              <w:t>pamatojot nepārtrauktas finanšu plūsmas nodrošināšanu projekta ieviešanai tā plānotajā apjomā un termiņā.</w:t>
            </w:r>
          </w:p>
          <w:p w14:paraId="788426F9" w14:textId="1D78D872" w:rsidR="003A6F95" w:rsidRDefault="003A6F95" w:rsidP="00DC36B9">
            <w:pPr>
              <w:pStyle w:val="ListParagraph"/>
            </w:pPr>
          </w:p>
          <w:p w14:paraId="63A2E549" w14:textId="01451194" w:rsidR="003A6F95" w:rsidRPr="003A6F95" w:rsidRDefault="003A6F95" w:rsidP="00845308">
            <w:pPr>
              <w:rPr>
                <w:sz w:val="22"/>
                <w:szCs w:val="22"/>
              </w:rPr>
            </w:pPr>
            <w:r w:rsidRPr="00845308">
              <w:rPr>
                <w:sz w:val="22"/>
              </w:rPr>
              <w:t>Projekta iesnieguma punktā “Projekta finansiālā kapacitāte” ir norādīts, ka nepārtraukta finanšu plūsma tiks nodrošināta</w:t>
            </w:r>
            <w:r w:rsidR="00845308" w:rsidRPr="00845308">
              <w:rPr>
                <w:sz w:val="22"/>
              </w:rPr>
              <w:t xml:space="preserve"> </w:t>
            </w:r>
            <w:r w:rsidR="00704867" w:rsidRPr="00845308">
              <w:rPr>
                <w:sz w:val="22"/>
              </w:rPr>
              <w:t>projekta izdevumus finansējot no programmas 62.00.00 “Eiropas Reģionālās attīstības fonda (ERAF) projektu un pasākumu īstenošana”</w:t>
            </w:r>
            <w:r w:rsidR="00ED268D">
              <w:rPr>
                <w:sz w:val="22"/>
              </w:rPr>
              <w:t xml:space="preserve"> vai valsts budžeta līdzekļiem. </w:t>
            </w:r>
          </w:p>
          <w:p w14:paraId="00A5DACC" w14:textId="364F4E26" w:rsidR="005D6C9F" w:rsidRPr="00C91159" w:rsidRDefault="005D6C9F" w:rsidP="005D6C9F">
            <w:pPr>
              <w:jc w:val="both"/>
              <w:rPr>
                <w:sz w:val="22"/>
                <w:szCs w:val="22"/>
              </w:rPr>
            </w:pPr>
          </w:p>
          <w:p w14:paraId="511F1190" w14:textId="77777777" w:rsidR="00071CB8" w:rsidRPr="00C91159" w:rsidRDefault="00952C35" w:rsidP="00B70A58">
            <w:pPr>
              <w:jc w:val="both"/>
              <w:rPr>
                <w:sz w:val="22"/>
                <w:szCs w:val="22"/>
              </w:rPr>
            </w:pPr>
            <w:r w:rsidRPr="00C91159">
              <w:rPr>
                <w:sz w:val="22"/>
                <w:szCs w:val="22"/>
              </w:rPr>
              <w:t xml:space="preserve">Finanšu kapacitāte ir vērtējama projekta iesnieguma finanšu apmērā, pārbaudot finansējuma saņēmēja finanšu pieejamību atbilstoši plānotajām izmaksām un maksājumu pieprasījumu grafikam. </w:t>
            </w:r>
          </w:p>
          <w:p w14:paraId="025C06BF" w14:textId="77777777" w:rsidR="008B119B" w:rsidRPr="00C91159" w:rsidRDefault="008B119B" w:rsidP="00B70A58">
            <w:pPr>
              <w:jc w:val="both"/>
              <w:rPr>
                <w:sz w:val="22"/>
                <w:szCs w:val="22"/>
              </w:rPr>
            </w:pPr>
          </w:p>
          <w:p w14:paraId="55F206E2" w14:textId="77777777" w:rsidR="008B119B" w:rsidRPr="00C91159" w:rsidRDefault="008B119B" w:rsidP="008B119B">
            <w:pPr>
              <w:pStyle w:val="ListParagraph"/>
              <w:ind w:left="0"/>
              <w:jc w:val="both"/>
              <w:rPr>
                <w:sz w:val="22"/>
                <w:szCs w:val="22"/>
              </w:rPr>
            </w:pPr>
            <w:r w:rsidRPr="00C91159">
              <w:rPr>
                <w:sz w:val="22"/>
                <w:szCs w:val="22"/>
              </w:rPr>
              <w:t xml:space="preserve">Ja projekta iesniegums neatbilst minētajām prasībām, vērtējums ir </w:t>
            </w:r>
            <w:r w:rsidRPr="00C91159">
              <w:rPr>
                <w:b/>
                <w:sz w:val="22"/>
                <w:szCs w:val="22"/>
              </w:rPr>
              <w:t>“Jā, ar nosacījumu”</w:t>
            </w:r>
            <w:r w:rsidRPr="00C91159">
              <w:rPr>
                <w:sz w:val="22"/>
                <w:szCs w:val="22"/>
              </w:rPr>
              <w:t>, izvirza atbilstošus nosacījumus.</w:t>
            </w:r>
          </w:p>
          <w:p w14:paraId="40FF00D7" w14:textId="77777777" w:rsidR="008B119B" w:rsidRPr="00C91159" w:rsidRDefault="008B119B" w:rsidP="008B119B">
            <w:pPr>
              <w:pStyle w:val="ListParagraph"/>
              <w:ind w:left="0"/>
              <w:jc w:val="both"/>
              <w:rPr>
                <w:sz w:val="22"/>
                <w:szCs w:val="22"/>
              </w:rPr>
            </w:pPr>
          </w:p>
          <w:p w14:paraId="1F315C6D" w14:textId="31C05E32" w:rsidR="008B119B" w:rsidRPr="00C91159" w:rsidRDefault="008B119B" w:rsidP="002A1D58">
            <w:pPr>
              <w:pStyle w:val="ListParagraph"/>
              <w:ind w:left="0"/>
              <w:jc w:val="both"/>
              <w:rPr>
                <w:sz w:val="22"/>
                <w:szCs w:val="22"/>
              </w:rPr>
            </w:pPr>
            <w:r w:rsidRPr="00C91159">
              <w:rPr>
                <w:b/>
                <w:bCs/>
                <w:sz w:val="22"/>
                <w:szCs w:val="22"/>
              </w:rPr>
              <w:t>Vērtējums ir “Nē”</w:t>
            </w:r>
            <w:r w:rsidRPr="00C91159">
              <w:rPr>
                <w:sz w:val="22"/>
                <w:szCs w:val="22"/>
              </w:rPr>
              <w:t>, ja precizētajā projekta iesniegumā nav veikti precizējumi atbilstoši izvirzītajiem nosacījumiem.</w:t>
            </w:r>
          </w:p>
        </w:tc>
      </w:tr>
      <w:tr w:rsidR="00A31CD4" w:rsidRPr="00C91159" w14:paraId="62813470" w14:textId="77777777" w:rsidTr="00AE0A84">
        <w:tc>
          <w:tcPr>
            <w:tcW w:w="3964" w:type="dxa"/>
            <w:shd w:val="clear" w:color="auto" w:fill="auto"/>
          </w:tcPr>
          <w:p w14:paraId="5B1A17F9" w14:textId="77777777" w:rsidR="00A31CD4" w:rsidRPr="00C91159" w:rsidRDefault="00A31CD4" w:rsidP="00A31CD4">
            <w:pPr>
              <w:pStyle w:val="ListParagraph"/>
              <w:numPr>
                <w:ilvl w:val="0"/>
                <w:numId w:val="1"/>
              </w:numPr>
              <w:ind w:right="175"/>
              <w:jc w:val="both"/>
              <w:rPr>
                <w:sz w:val="22"/>
                <w:szCs w:val="22"/>
              </w:rPr>
            </w:pPr>
            <w:r w:rsidRPr="00C91159">
              <w:rPr>
                <w:sz w:val="22"/>
                <w:szCs w:val="22"/>
              </w:rPr>
              <w:t xml:space="preserve">Projekta mērķis atbilst MK noteikumos par SAM īstenošanu noteiktajam mērķim, definētie </w:t>
            </w:r>
            <w:r w:rsidRPr="00C91159">
              <w:rPr>
                <w:sz w:val="22"/>
                <w:szCs w:val="22"/>
              </w:rPr>
              <w:lastRenderedPageBreak/>
              <w:t xml:space="preserve">uzraudzības rādītāji nodrošina un apliecina mērķa sasniegšanu,  uzraudzības rādītāji ir precīzi definēti, pamatoti un izmērāmi. </w:t>
            </w:r>
          </w:p>
        </w:tc>
        <w:tc>
          <w:tcPr>
            <w:tcW w:w="1560" w:type="dxa"/>
          </w:tcPr>
          <w:p w14:paraId="13168A2B" w14:textId="77777777" w:rsidR="00A31CD4" w:rsidRPr="00C91159" w:rsidRDefault="00A31CD4" w:rsidP="00A31CD4">
            <w:pPr>
              <w:pStyle w:val="ListParagraph"/>
              <w:ind w:left="0"/>
              <w:jc w:val="center"/>
              <w:rPr>
                <w:sz w:val="22"/>
                <w:szCs w:val="22"/>
              </w:rPr>
            </w:pPr>
            <w:r w:rsidRPr="00C91159">
              <w:rPr>
                <w:sz w:val="22"/>
                <w:szCs w:val="22"/>
              </w:rPr>
              <w:lastRenderedPageBreak/>
              <w:t>P</w:t>
            </w:r>
          </w:p>
        </w:tc>
        <w:tc>
          <w:tcPr>
            <w:tcW w:w="9355" w:type="dxa"/>
            <w:shd w:val="clear" w:color="auto" w:fill="auto"/>
          </w:tcPr>
          <w:p w14:paraId="33DF26ED" w14:textId="77777777" w:rsidR="00DF5681" w:rsidRPr="00C91159" w:rsidRDefault="00DF5681" w:rsidP="00DF5681">
            <w:pPr>
              <w:jc w:val="both"/>
              <w:rPr>
                <w:sz w:val="22"/>
                <w:szCs w:val="22"/>
              </w:rPr>
            </w:pPr>
            <w:r w:rsidRPr="00C91159">
              <w:rPr>
                <w:b/>
                <w:bCs/>
                <w:sz w:val="22"/>
                <w:szCs w:val="22"/>
              </w:rPr>
              <w:t>Vērtējums ir “Jā”, ja:</w:t>
            </w:r>
          </w:p>
          <w:p w14:paraId="13EA7A35" w14:textId="49A401A0" w:rsidR="00A31CD4" w:rsidRPr="00C91159" w:rsidRDefault="00A31CD4" w:rsidP="00B73B7F">
            <w:pPr>
              <w:pStyle w:val="ListParagraph"/>
              <w:numPr>
                <w:ilvl w:val="0"/>
                <w:numId w:val="9"/>
              </w:numPr>
              <w:jc w:val="both"/>
              <w:rPr>
                <w:sz w:val="22"/>
                <w:szCs w:val="22"/>
              </w:rPr>
            </w:pPr>
            <w:r w:rsidRPr="00C91159">
              <w:rPr>
                <w:sz w:val="22"/>
                <w:szCs w:val="22"/>
              </w:rPr>
              <w:t>projekta mērķis atbilst MK noteikumos par SAM īstenošanu noteiktajam;</w:t>
            </w:r>
          </w:p>
          <w:p w14:paraId="255EF9BB" w14:textId="77777777" w:rsidR="00A31CD4" w:rsidRPr="00C91159" w:rsidRDefault="00A31CD4" w:rsidP="00B73B7F">
            <w:pPr>
              <w:pStyle w:val="ListParagraph"/>
              <w:numPr>
                <w:ilvl w:val="0"/>
                <w:numId w:val="9"/>
              </w:numPr>
              <w:jc w:val="both"/>
              <w:rPr>
                <w:sz w:val="22"/>
                <w:szCs w:val="22"/>
              </w:rPr>
            </w:pPr>
            <w:r w:rsidRPr="00C91159">
              <w:rPr>
                <w:sz w:val="22"/>
                <w:szCs w:val="22"/>
              </w:rPr>
              <w:lastRenderedPageBreak/>
              <w:t>projekta iesniegumā norādītie uzraudzības rādītāji ir izmērāmi, atbilst MK noteikumos par SAM īstenošanu noteiktajiem rādītājiem, un sniedz ieguldījumu mērķa sasniegšanā.</w:t>
            </w:r>
          </w:p>
          <w:p w14:paraId="348456CC" w14:textId="77777777" w:rsidR="0057574E" w:rsidRPr="00C91159" w:rsidRDefault="0057574E" w:rsidP="002A1D58">
            <w:pPr>
              <w:jc w:val="both"/>
              <w:rPr>
                <w:sz w:val="22"/>
                <w:szCs w:val="22"/>
              </w:rPr>
            </w:pPr>
          </w:p>
          <w:p w14:paraId="2C4A742F" w14:textId="77777777" w:rsidR="008B119B" w:rsidRPr="00C91159" w:rsidRDefault="008B119B" w:rsidP="008B119B">
            <w:pPr>
              <w:pStyle w:val="ListParagraph"/>
              <w:ind w:left="0"/>
              <w:jc w:val="both"/>
              <w:rPr>
                <w:sz w:val="22"/>
                <w:szCs w:val="22"/>
              </w:rPr>
            </w:pPr>
            <w:r w:rsidRPr="00C91159">
              <w:rPr>
                <w:sz w:val="22"/>
                <w:szCs w:val="22"/>
              </w:rPr>
              <w:t xml:space="preserve">Ja projekta iesniegums neatbilst minētajām prasībām, vērtējums ir </w:t>
            </w:r>
            <w:r w:rsidRPr="00C91159">
              <w:rPr>
                <w:b/>
                <w:sz w:val="22"/>
                <w:szCs w:val="22"/>
              </w:rPr>
              <w:t>“Jā, ar nosacījumu”</w:t>
            </w:r>
            <w:r w:rsidRPr="00C91159">
              <w:rPr>
                <w:sz w:val="22"/>
                <w:szCs w:val="22"/>
              </w:rPr>
              <w:t>, izvirza atbilstošus nosacījumus.</w:t>
            </w:r>
          </w:p>
          <w:p w14:paraId="3F57FEF3" w14:textId="77777777" w:rsidR="008B119B" w:rsidRPr="00C91159" w:rsidRDefault="008B119B" w:rsidP="008B119B">
            <w:pPr>
              <w:pStyle w:val="ListParagraph"/>
              <w:ind w:left="0"/>
              <w:jc w:val="both"/>
              <w:rPr>
                <w:sz w:val="22"/>
                <w:szCs w:val="22"/>
              </w:rPr>
            </w:pPr>
          </w:p>
          <w:p w14:paraId="62BF5DE0" w14:textId="47BC6CA9" w:rsidR="00A31CD4" w:rsidRPr="00C91159" w:rsidRDefault="008B119B" w:rsidP="002A1D58">
            <w:pPr>
              <w:pStyle w:val="ListParagraph"/>
              <w:ind w:left="0"/>
              <w:jc w:val="both"/>
              <w:rPr>
                <w:sz w:val="22"/>
                <w:szCs w:val="22"/>
              </w:rPr>
            </w:pPr>
            <w:r w:rsidRPr="00C91159">
              <w:rPr>
                <w:b/>
                <w:bCs/>
                <w:sz w:val="22"/>
                <w:szCs w:val="22"/>
              </w:rPr>
              <w:t>Vērtējums ir “Nē”</w:t>
            </w:r>
            <w:r w:rsidRPr="00C91159">
              <w:rPr>
                <w:sz w:val="22"/>
                <w:szCs w:val="22"/>
              </w:rPr>
              <w:t>, ja precizētajā projekta iesniegumā nav veikti precizējumi atbilstoši izvirzītajiem nosacījumiem.</w:t>
            </w:r>
          </w:p>
        </w:tc>
      </w:tr>
      <w:tr w:rsidR="00A31CD4" w:rsidRPr="00C91159" w14:paraId="2AAF1215" w14:textId="77777777" w:rsidTr="00AE0A84">
        <w:trPr>
          <w:trHeight w:val="416"/>
        </w:trPr>
        <w:tc>
          <w:tcPr>
            <w:tcW w:w="3964" w:type="dxa"/>
            <w:shd w:val="clear" w:color="auto" w:fill="auto"/>
          </w:tcPr>
          <w:p w14:paraId="11C59344" w14:textId="77777777" w:rsidR="00A31CD4" w:rsidRPr="00C91159" w:rsidRDefault="00A31CD4" w:rsidP="00A31CD4">
            <w:pPr>
              <w:pStyle w:val="ListParagraph"/>
              <w:numPr>
                <w:ilvl w:val="0"/>
                <w:numId w:val="1"/>
              </w:numPr>
              <w:ind w:right="175"/>
              <w:jc w:val="both"/>
              <w:rPr>
                <w:sz w:val="22"/>
                <w:szCs w:val="22"/>
              </w:rPr>
            </w:pPr>
            <w:r w:rsidRPr="00C91159">
              <w:rPr>
                <w:sz w:val="22"/>
                <w:szCs w:val="22"/>
              </w:rPr>
              <w:lastRenderedPageBreak/>
              <w:t>Projekta iesniegumā plānotie sagaidāmie rezultāti ir skaidri definēti un  izriet no plānoto darbību aprakstiem</w:t>
            </w:r>
            <w:bookmarkStart w:id="1" w:name="_Hlk124195038"/>
            <w:r w:rsidRPr="00C91159">
              <w:rPr>
                <w:sz w:val="22"/>
                <w:szCs w:val="22"/>
              </w:rPr>
              <w:t xml:space="preserve">, plānotās projekta darbības: </w:t>
            </w:r>
          </w:p>
          <w:p w14:paraId="63AF64BA" w14:textId="66D776A2" w:rsidR="00A31CD4" w:rsidRPr="00C91159" w:rsidRDefault="00A31CD4" w:rsidP="00150831">
            <w:pPr>
              <w:ind w:left="596" w:right="175"/>
              <w:jc w:val="both"/>
              <w:rPr>
                <w:sz w:val="22"/>
                <w:szCs w:val="22"/>
              </w:rPr>
            </w:pPr>
            <w:r w:rsidRPr="00C91159">
              <w:rPr>
                <w:sz w:val="22"/>
                <w:szCs w:val="22"/>
              </w:rPr>
              <w:t>5.1. atbilst MK noteikumos par SAM īstenošanu noteiktajam un paredz saikni ar attiecīgajām atbalstāmajām darbībām;</w:t>
            </w:r>
          </w:p>
          <w:p w14:paraId="5AB82948" w14:textId="77777777" w:rsidR="00A31CD4" w:rsidRPr="00C91159" w:rsidRDefault="00A31CD4" w:rsidP="00150831">
            <w:pPr>
              <w:pStyle w:val="ListParagraph"/>
              <w:ind w:left="596" w:right="175"/>
              <w:jc w:val="both"/>
              <w:rPr>
                <w:sz w:val="22"/>
                <w:szCs w:val="22"/>
              </w:rPr>
            </w:pPr>
            <w:r w:rsidRPr="00C91159">
              <w:rPr>
                <w:sz w:val="22"/>
                <w:szCs w:val="22"/>
              </w:rPr>
              <w:t>5.2. ir precīzi definētas un pamatotas, un tās risina projektā definētās problēmas.</w:t>
            </w:r>
            <w:bookmarkEnd w:id="1"/>
          </w:p>
        </w:tc>
        <w:tc>
          <w:tcPr>
            <w:tcW w:w="1560" w:type="dxa"/>
          </w:tcPr>
          <w:p w14:paraId="661496B5" w14:textId="77777777" w:rsidR="00A31CD4" w:rsidRPr="00C91159" w:rsidRDefault="00A31CD4" w:rsidP="00A31CD4">
            <w:pPr>
              <w:pStyle w:val="ListParagraph"/>
              <w:ind w:left="0"/>
              <w:jc w:val="center"/>
              <w:rPr>
                <w:sz w:val="22"/>
                <w:szCs w:val="22"/>
              </w:rPr>
            </w:pPr>
            <w:r w:rsidRPr="00C91159">
              <w:rPr>
                <w:sz w:val="22"/>
                <w:szCs w:val="22"/>
              </w:rPr>
              <w:t>P</w:t>
            </w:r>
          </w:p>
        </w:tc>
        <w:tc>
          <w:tcPr>
            <w:tcW w:w="9355" w:type="dxa"/>
            <w:shd w:val="clear" w:color="auto" w:fill="auto"/>
          </w:tcPr>
          <w:p w14:paraId="228D14BF" w14:textId="77777777" w:rsidR="00DF5681" w:rsidRPr="00C91159" w:rsidRDefault="00DF5681" w:rsidP="00DF5681">
            <w:pPr>
              <w:jc w:val="both"/>
              <w:rPr>
                <w:sz w:val="22"/>
                <w:szCs w:val="22"/>
              </w:rPr>
            </w:pPr>
            <w:r w:rsidRPr="00C91159">
              <w:rPr>
                <w:b/>
                <w:bCs/>
                <w:sz w:val="22"/>
                <w:szCs w:val="22"/>
              </w:rPr>
              <w:t>Vērtējums ir “Jā”, ja:</w:t>
            </w:r>
          </w:p>
          <w:p w14:paraId="65D7AD5C" w14:textId="7F05F4CB" w:rsidR="00A31CD4" w:rsidRPr="00C91159" w:rsidRDefault="00A31CD4" w:rsidP="00B73B7F">
            <w:pPr>
              <w:pStyle w:val="ListParagraph"/>
              <w:numPr>
                <w:ilvl w:val="0"/>
                <w:numId w:val="10"/>
              </w:numPr>
              <w:jc w:val="both"/>
              <w:rPr>
                <w:sz w:val="22"/>
                <w:szCs w:val="22"/>
              </w:rPr>
            </w:pPr>
            <w:r w:rsidRPr="00C91159">
              <w:rPr>
                <w:sz w:val="22"/>
                <w:szCs w:val="22"/>
              </w:rPr>
              <w:t>projekta iesniegumā norādītie sagaidāmie rezultāti izriet no projekta iesniegumā plānotajām darbībām;</w:t>
            </w:r>
          </w:p>
          <w:p w14:paraId="1E22A121" w14:textId="77777777" w:rsidR="00A31CD4" w:rsidRPr="00C91159" w:rsidRDefault="00A31CD4" w:rsidP="00B73B7F">
            <w:pPr>
              <w:pStyle w:val="ListParagraph"/>
              <w:numPr>
                <w:ilvl w:val="0"/>
                <w:numId w:val="10"/>
              </w:numPr>
              <w:jc w:val="both"/>
              <w:rPr>
                <w:sz w:val="22"/>
                <w:szCs w:val="22"/>
              </w:rPr>
            </w:pPr>
            <w:r w:rsidRPr="00C91159">
              <w:rPr>
                <w:sz w:val="22"/>
                <w:szCs w:val="22"/>
              </w:rPr>
              <w:t>projekta iesniegumā ietvertās plānotās darbības atbilst MK noteikumos par SAM īstenošanu norādītajām atbalstāmajām darbībām un izmaksu pozīcijām;</w:t>
            </w:r>
          </w:p>
          <w:p w14:paraId="0C5052A7" w14:textId="77777777" w:rsidR="00A31CD4" w:rsidRPr="00C91159" w:rsidRDefault="00A31CD4" w:rsidP="00A31CD4">
            <w:pPr>
              <w:jc w:val="both"/>
              <w:rPr>
                <w:sz w:val="22"/>
                <w:szCs w:val="22"/>
              </w:rPr>
            </w:pPr>
            <w:r w:rsidRPr="00C91159">
              <w:rPr>
                <w:sz w:val="22"/>
                <w:szCs w:val="22"/>
              </w:rPr>
              <w:t>projekta iesniegumā plānotās darbības ir precīzas un  nepieciešamas</w:t>
            </w:r>
            <w:r w:rsidRPr="00C91159" w:rsidDel="00810A41">
              <w:rPr>
                <w:sz w:val="22"/>
                <w:szCs w:val="22"/>
              </w:rPr>
              <w:t xml:space="preserve"> </w:t>
            </w:r>
            <w:r w:rsidRPr="00C91159">
              <w:rPr>
                <w:sz w:val="22"/>
                <w:szCs w:val="22"/>
              </w:rPr>
              <w:t xml:space="preserve"> projekta mērķa un plānoto rādītāju sasniegšanai. </w:t>
            </w:r>
          </w:p>
          <w:p w14:paraId="047BFA4C" w14:textId="77777777" w:rsidR="006F7FD7" w:rsidRPr="00C91159" w:rsidRDefault="006F7FD7" w:rsidP="00A31CD4">
            <w:pPr>
              <w:jc w:val="both"/>
              <w:rPr>
                <w:sz w:val="22"/>
                <w:szCs w:val="22"/>
              </w:rPr>
            </w:pPr>
          </w:p>
          <w:p w14:paraId="1E305147" w14:textId="77777777" w:rsidR="006F7FD7" w:rsidRPr="00C91159" w:rsidRDefault="006F7FD7" w:rsidP="006F7FD7">
            <w:pPr>
              <w:pStyle w:val="ListParagraph"/>
              <w:ind w:left="0"/>
              <w:jc w:val="both"/>
              <w:rPr>
                <w:sz w:val="22"/>
                <w:szCs w:val="22"/>
              </w:rPr>
            </w:pPr>
            <w:r w:rsidRPr="00C91159">
              <w:rPr>
                <w:sz w:val="22"/>
                <w:szCs w:val="22"/>
              </w:rPr>
              <w:t xml:space="preserve">Ja projekta iesniegums neatbilst minētajām prasībām, vērtējums ir </w:t>
            </w:r>
            <w:r w:rsidRPr="00C91159">
              <w:rPr>
                <w:b/>
                <w:sz w:val="22"/>
                <w:szCs w:val="22"/>
              </w:rPr>
              <w:t>“Jā, ar nosacījumu”</w:t>
            </w:r>
            <w:r w:rsidRPr="00C91159">
              <w:rPr>
                <w:sz w:val="22"/>
                <w:szCs w:val="22"/>
              </w:rPr>
              <w:t>, izvirza atbilstošus nosacījumus.</w:t>
            </w:r>
          </w:p>
          <w:p w14:paraId="3EAAD20E" w14:textId="77777777" w:rsidR="006F7FD7" w:rsidRPr="00C91159" w:rsidRDefault="006F7FD7" w:rsidP="006F7FD7">
            <w:pPr>
              <w:pStyle w:val="ListParagraph"/>
              <w:ind w:left="0"/>
              <w:jc w:val="both"/>
              <w:rPr>
                <w:sz w:val="22"/>
                <w:szCs w:val="22"/>
              </w:rPr>
            </w:pPr>
          </w:p>
          <w:p w14:paraId="3EE678A4" w14:textId="374D14D7" w:rsidR="006F7FD7" w:rsidRPr="00C91159" w:rsidRDefault="006F7FD7" w:rsidP="002A1D58">
            <w:pPr>
              <w:pStyle w:val="ListParagraph"/>
              <w:ind w:left="0"/>
              <w:jc w:val="both"/>
              <w:rPr>
                <w:sz w:val="22"/>
                <w:szCs w:val="22"/>
              </w:rPr>
            </w:pPr>
            <w:r w:rsidRPr="00C91159">
              <w:rPr>
                <w:b/>
                <w:bCs/>
                <w:sz w:val="22"/>
                <w:szCs w:val="22"/>
              </w:rPr>
              <w:t>Vērtējums ir “Nē”</w:t>
            </w:r>
            <w:r w:rsidRPr="00C91159">
              <w:rPr>
                <w:sz w:val="22"/>
                <w:szCs w:val="22"/>
              </w:rPr>
              <w:t>, ja precizētajā projekta iesniegumā nav veikti precizējumi atbilstoši izvirzītajiem nosacījumiem.</w:t>
            </w:r>
          </w:p>
        </w:tc>
      </w:tr>
    </w:tbl>
    <w:p w14:paraId="4D017156" w14:textId="77777777" w:rsidR="00417DBA" w:rsidRDefault="00417DBA" w:rsidP="00284018">
      <w:pPr>
        <w:jc w:val="center"/>
        <w:rPr>
          <w:b/>
          <w:sz w:val="22"/>
          <w:szCs w:val="22"/>
        </w:rPr>
      </w:pPr>
    </w:p>
    <w:p w14:paraId="456DF1F4" w14:textId="77777777" w:rsidR="00417DBA" w:rsidRDefault="00417DBA" w:rsidP="00284018">
      <w:pPr>
        <w:jc w:val="center"/>
        <w:rPr>
          <w:b/>
          <w:sz w:val="22"/>
          <w:szCs w:val="22"/>
        </w:rPr>
      </w:pPr>
    </w:p>
    <w:p w14:paraId="3BC7E609" w14:textId="66F7A47B" w:rsidR="00B9678B" w:rsidRPr="003833DC" w:rsidRDefault="00284018" w:rsidP="00284018">
      <w:pPr>
        <w:jc w:val="center"/>
        <w:rPr>
          <w:b/>
          <w:sz w:val="32"/>
          <w:szCs w:val="32"/>
        </w:rPr>
      </w:pPr>
      <w:r w:rsidRPr="003833DC">
        <w:rPr>
          <w:b/>
          <w:sz w:val="32"/>
          <w:szCs w:val="32"/>
        </w:rPr>
        <w:lastRenderedPageBreak/>
        <w:t>V</w:t>
      </w:r>
      <w:r w:rsidR="00B9678B" w:rsidRPr="003833DC">
        <w:rPr>
          <w:b/>
          <w:sz w:val="32"/>
          <w:szCs w:val="32"/>
        </w:rPr>
        <w:t>ienotie izvēles kritēriji</w:t>
      </w:r>
      <w:r w:rsidR="00B9678B" w:rsidRPr="003833DC">
        <w:rPr>
          <w:rStyle w:val="FootnoteReference"/>
          <w:sz w:val="32"/>
          <w:szCs w:val="32"/>
        </w:rPr>
        <w:t xml:space="preserve"> </w:t>
      </w:r>
      <w:r w:rsidR="00B9678B" w:rsidRPr="003833DC">
        <w:rPr>
          <w:rStyle w:val="FootnoteReference"/>
          <w:b/>
          <w:sz w:val="32"/>
          <w:szCs w:val="32"/>
        </w:rPr>
        <w:footnoteReference w:id="6"/>
      </w:r>
      <w:r w:rsidR="00B9678B" w:rsidRPr="003833DC">
        <w:rPr>
          <w:b/>
          <w:sz w:val="32"/>
          <w:szCs w:val="32"/>
        </w:rPr>
        <w:t xml:space="preserve"> un to piemērošanas skaidrojumi</w:t>
      </w:r>
    </w:p>
    <w:p w14:paraId="42270D09" w14:textId="77777777" w:rsidR="00705E29" w:rsidRPr="00C91159" w:rsidRDefault="00705E29" w:rsidP="00B9678B">
      <w:pPr>
        <w:jc w:val="center"/>
        <w:rPr>
          <w:b/>
          <w:sz w:val="22"/>
          <w:szCs w:val="22"/>
        </w:rPr>
      </w:pPr>
    </w:p>
    <w:tbl>
      <w:tblPr>
        <w:tblStyle w:val="TableGrid"/>
        <w:tblpPr w:leftFromText="180" w:rightFromText="180" w:vertAnchor="text" w:tblpX="-10" w:tblpY="1"/>
        <w:tblOverlap w:val="never"/>
        <w:tblW w:w="14879" w:type="dxa"/>
        <w:tblLook w:val="04A0" w:firstRow="1" w:lastRow="0" w:firstColumn="1" w:lastColumn="0" w:noHBand="0" w:noVBand="1"/>
      </w:tblPr>
      <w:tblGrid>
        <w:gridCol w:w="3539"/>
        <w:gridCol w:w="1985"/>
        <w:gridCol w:w="9355"/>
      </w:tblGrid>
      <w:tr w:rsidR="00B9678B" w:rsidRPr="00C91159" w14:paraId="43B227DB" w14:textId="77777777" w:rsidTr="00671FB0">
        <w:trPr>
          <w:tblHeader/>
        </w:trPr>
        <w:tc>
          <w:tcPr>
            <w:tcW w:w="3539" w:type="dxa"/>
            <w:shd w:val="clear" w:color="auto" w:fill="D0CECE" w:themeFill="background2" w:themeFillShade="E6"/>
            <w:vAlign w:val="center"/>
          </w:tcPr>
          <w:p w14:paraId="7ED0B1E5" w14:textId="77777777" w:rsidR="00B9678B" w:rsidRPr="00C91159" w:rsidRDefault="00B9678B" w:rsidP="00671FB0">
            <w:pPr>
              <w:jc w:val="center"/>
              <w:rPr>
                <w:sz w:val="22"/>
                <w:szCs w:val="22"/>
              </w:rPr>
            </w:pPr>
            <w:r w:rsidRPr="00C91159">
              <w:rPr>
                <w:b/>
                <w:sz w:val="22"/>
                <w:szCs w:val="22"/>
              </w:rPr>
              <w:t>Kritērijs</w:t>
            </w:r>
          </w:p>
        </w:tc>
        <w:tc>
          <w:tcPr>
            <w:tcW w:w="1985" w:type="dxa"/>
            <w:shd w:val="clear" w:color="auto" w:fill="D0CECE" w:themeFill="background2" w:themeFillShade="E6"/>
            <w:vAlign w:val="center"/>
          </w:tcPr>
          <w:p w14:paraId="27459B19" w14:textId="77777777" w:rsidR="00B9678B" w:rsidRPr="00C91159" w:rsidRDefault="00B9678B" w:rsidP="00671FB0">
            <w:pPr>
              <w:jc w:val="center"/>
              <w:rPr>
                <w:b/>
                <w:sz w:val="22"/>
                <w:szCs w:val="22"/>
              </w:rPr>
            </w:pPr>
            <w:r w:rsidRPr="00C91159">
              <w:rPr>
                <w:b/>
                <w:sz w:val="22"/>
                <w:szCs w:val="22"/>
              </w:rPr>
              <w:t>Kritērija ietekme uz lēmuma pieņemšanu</w:t>
            </w:r>
            <w:r w:rsidRPr="00C91159">
              <w:rPr>
                <w:rStyle w:val="FootnoteReference"/>
                <w:b/>
                <w:sz w:val="22"/>
                <w:szCs w:val="22"/>
              </w:rPr>
              <w:footnoteReference w:id="7"/>
            </w:r>
            <w:r w:rsidRPr="00C91159">
              <w:rPr>
                <w:b/>
                <w:sz w:val="22"/>
                <w:szCs w:val="22"/>
              </w:rPr>
              <w:t xml:space="preserve"> (N</w:t>
            </w:r>
            <w:r w:rsidRPr="00C91159">
              <w:rPr>
                <w:rStyle w:val="FootnoteReference"/>
                <w:b/>
                <w:sz w:val="22"/>
                <w:szCs w:val="22"/>
              </w:rPr>
              <w:footnoteReference w:id="8"/>
            </w:r>
            <w:r w:rsidRPr="00C91159">
              <w:rPr>
                <w:b/>
                <w:sz w:val="22"/>
                <w:szCs w:val="22"/>
              </w:rPr>
              <w:t>; P</w:t>
            </w:r>
            <w:r w:rsidRPr="00C91159">
              <w:rPr>
                <w:rStyle w:val="FootnoteReference"/>
                <w:b/>
                <w:sz w:val="22"/>
                <w:szCs w:val="22"/>
              </w:rPr>
              <w:footnoteReference w:id="9"/>
            </w:r>
            <w:r w:rsidRPr="00C91159">
              <w:rPr>
                <w:b/>
                <w:sz w:val="22"/>
                <w:szCs w:val="22"/>
              </w:rPr>
              <w:t>; N/A</w:t>
            </w:r>
            <w:r w:rsidRPr="00C91159">
              <w:rPr>
                <w:rStyle w:val="FootnoteReference"/>
                <w:b/>
                <w:sz w:val="22"/>
                <w:szCs w:val="22"/>
              </w:rPr>
              <w:footnoteReference w:id="10"/>
            </w:r>
            <w:r w:rsidRPr="00C91159">
              <w:rPr>
                <w:b/>
                <w:sz w:val="22"/>
                <w:szCs w:val="22"/>
              </w:rPr>
              <w:t>)</w:t>
            </w:r>
          </w:p>
        </w:tc>
        <w:tc>
          <w:tcPr>
            <w:tcW w:w="9355" w:type="dxa"/>
            <w:shd w:val="clear" w:color="auto" w:fill="D0CECE" w:themeFill="background2" w:themeFillShade="E6"/>
            <w:vAlign w:val="center"/>
          </w:tcPr>
          <w:p w14:paraId="345BE021" w14:textId="77777777" w:rsidR="00B9678B" w:rsidRPr="00C91159" w:rsidRDefault="00B9678B" w:rsidP="00671FB0">
            <w:pPr>
              <w:jc w:val="center"/>
              <w:rPr>
                <w:b/>
                <w:sz w:val="22"/>
                <w:szCs w:val="22"/>
              </w:rPr>
            </w:pPr>
            <w:r w:rsidRPr="00C91159">
              <w:rPr>
                <w:b/>
                <w:sz w:val="22"/>
                <w:szCs w:val="22"/>
              </w:rPr>
              <w:t>Piemērošanas skaidrojums</w:t>
            </w:r>
          </w:p>
        </w:tc>
      </w:tr>
      <w:tr w:rsidR="005A1BF4" w:rsidRPr="00C91159" w14:paraId="76155DFF" w14:textId="77777777" w:rsidTr="00671FB0">
        <w:tc>
          <w:tcPr>
            <w:tcW w:w="3539" w:type="dxa"/>
            <w:shd w:val="clear" w:color="auto" w:fill="auto"/>
          </w:tcPr>
          <w:p w14:paraId="71313C87" w14:textId="4775E792" w:rsidR="005A1BF4" w:rsidRPr="00C91159" w:rsidRDefault="005A1BF4" w:rsidP="00671FB0">
            <w:pPr>
              <w:pStyle w:val="ListParagraph"/>
              <w:numPr>
                <w:ilvl w:val="0"/>
                <w:numId w:val="8"/>
              </w:numPr>
              <w:jc w:val="both"/>
              <w:rPr>
                <w:sz w:val="22"/>
                <w:szCs w:val="22"/>
              </w:rPr>
            </w:pPr>
            <w:r w:rsidRPr="00C91159">
              <w:rPr>
                <w:sz w:val="22"/>
                <w:szCs w:val="22"/>
              </w:rPr>
              <w:t>Projekta iesniegumā norādītā mērķa grupa atbilst MK noteikumos par SAM īstenošanu noteiktajam un ir identificētas mērķa grupas vajadzības un risināmās problēmas</w:t>
            </w:r>
            <w:r w:rsidR="00606187">
              <w:rPr>
                <w:sz w:val="22"/>
                <w:szCs w:val="22"/>
              </w:rPr>
              <w:t>.</w:t>
            </w:r>
          </w:p>
          <w:p w14:paraId="08EBEE39" w14:textId="77777777" w:rsidR="005A1BF4" w:rsidRPr="00C91159" w:rsidRDefault="005A1BF4" w:rsidP="00671FB0">
            <w:pPr>
              <w:pStyle w:val="ListParagraph"/>
              <w:ind w:left="360"/>
              <w:jc w:val="both"/>
              <w:rPr>
                <w:sz w:val="22"/>
                <w:szCs w:val="22"/>
              </w:rPr>
            </w:pPr>
          </w:p>
        </w:tc>
        <w:tc>
          <w:tcPr>
            <w:tcW w:w="1985" w:type="dxa"/>
            <w:shd w:val="clear" w:color="auto" w:fill="auto"/>
          </w:tcPr>
          <w:p w14:paraId="5E1EB8D4" w14:textId="77777777" w:rsidR="005A1BF4" w:rsidRPr="00C91159" w:rsidRDefault="005A1BF4" w:rsidP="00671FB0">
            <w:pPr>
              <w:jc w:val="center"/>
              <w:rPr>
                <w:sz w:val="22"/>
                <w:szCs w:val="22"/>
              </w:rPr>
            </w:pPr>
            <w:r w:rsidRPr="00C91159">
              <w:rPr>
                <w:sz w:val="22"/>
                <w:szCs w:val="22"/>
              </w:rPr>
              <w:t>P</w:t>
            </w:r>
          </w:p>
        </w:tc>
        <w:tc>
          <w:tcPr>
            <w:tcW w:w="9355" w:type="dxa"/>
            <w:shd w:val="clear" w:color="auto" w:fill="auto"/>
          </w:tcPr>
          <w:p w14:paraId="151E8643" w14:textId="26C0BAA0" w:rsidR="00213B33" w:rsidRPr="00C91159" w:rsidRDefault="00213B33" w:rsidP="00671FB0">
            <w:pPr>
              <w:jc w:val="both"/>
              <w:rPr>
                <w:sz w:val="22"/>
                <w:szCs w:val="22"/>
              </w:rPr>
            </w:pPr>
            <w:r w:rsidRPr="00C91159">
              <w:rPr>
                <w:b/>
                <w:bCs/>
                <w:sz w:val="22"/>
                <w:szCs w:val="22"/>
              </w:rPr>
              <w:t>Vērtē</w:t>
            </w:r>
            <w:r w:rsidR="00E46B96" w:rsidRPr="00C91159">
              <w:rPr>
                <w:b/>
                <w:bCs/>
                <w:sz w:val="22"/>
                <w:szCs w:val="22"/>
              </w:rPr>
              <w:t xml:space="preserve">jums ir “Jā”, </w:t>
            </w:r>
            <w:r w:rsidR="00E46B96" w:rsidRPr="00C91159">
              <w:rPr>
                <w:sz w:val="22"/>
                <w:szCs w:val="22"/>
              </w:rPr>
              <w:t xml:space="preserve">ja projekta iesniegumā norādītā mērķa grupa atbilst </w:t>
            </w:r>
            <w:r w:rsidR="00A75B7B" w:rsidRPr="00C91159">
              <w:rPr>
                <w:sz w:val="22"/>
                <w:szCs w:val="22"/>
              </w:rPr>
              <w:t xml:space="preserve">MK noteikumos par SAM īstenošanu noteiktajam, projekta iesniegumā ir norādītas mērķa grupas vajadzības un risināmās problēmas, kā arī no projekta iesniegumā ietvertās informācijas ir secināms, ka projektā plānotās darbības risinās </w:t>
            </w:r>
            <w:proofErr w:type="spellStart"/>
            <w:r w:rsidR="00A75B7B" w:rsidRPr="00C91159">
              <w:rPr>
                <w:sz w:val="22"/>
                <w:szCs w:val="22"/>
              </w:rPr>
              <w:t>inde</w:t>
            </w:r>
            <w:r w:rsidR="008B4535" w:rsidRPr="00C91159">
              <w:rPr>
                <w:sz w:val="22"/>
                <w:szCs w:val="22"/>
              </w:rPr>
              <w:t>n</w:t>
            </w:r>
            <w:r w:rsidR="00A75B7B" w:rsidRPr="00C91159">
              <w:rPr>
                <w:sz w:val="22"/>
                <w:szCs w:val="22"/>
              </w:rPr>
              <w:t>tificētās</w:t>
            </w:r>
            <w:proofErr w:type="spellEnd"/>
            <w:r w:rsidR="00A75B7B" w:rsidRPr="00C91159">
              <w:rPr>
                <w:sz w:val="22"/>
                <w:szCs w:val="22"/>
              </w:rPr>
              <w:t xml:space="preserve"> mērķa grupas</w:t>
            </w:r>
            <w:r w:rsidR="008B4535" w:rsidRPr="00C91159">
              <w:rPr>
                <w:sz w:val="22"/>
                <w:szCs w:val="22"/>
              </w:rPr>
              <w:t xml:space="preserve"> vajadzības un problēmas. </w:t>
            </w:r>
          </w:p>
          <w:p w14:paraId="719DFB7B" w14:textId="77777777" w:rsidR="005A1BF4" w:rsidRPr="00C91159" w:rsidRDefault="005A1BF4" w:rsidP="00671FB0">
            <w:pPr>
              <w:jc w:val="both"/>
              <w:rPr>
                <w:sz w:val="22"/>
                <w:szCs w:val="22"/>
              </w:rPr>
            </w:pPr>
          </w:p>
          <w:p w14:paraId="54C57FFD" w14:textId="77777777" w:rsidR="008B4535" w:rsidRPr="00C91159" w:rsidRDefault="008B4535" w:rsidP="00671FB0">
            <w:pPr>
              <w:jc w:val="both"/>
              <w:rPr>
                <w:sz w:val="22"/>
                <w:szCs w:val="22"/>
              </w:rPr>
            </w:pPr>
            <w:r w:rsidRPr="00C91159">
              <w:rPr>
                <w:sz w:val="22"/>
                <w:szCs w:val="22"/>
              </w:rPr>
              <w:t xml:space="preserve">Ja projekta iesniegums neatbilst minētajām prasībām, </w:t>
            </w:r>
            <w:r w:rsidRPr="00C91159">
              <w:rPr>
                <w:b/>
                <w:bCs/>
                <w:sz w:val="22"/>
                <w:szCs w:val="22"/>
              </w:rPr>
              <w:t>vērtējums ir “Jā, ar nosacījumu</w:t>
            </w:r>
            <w:r w:rsidRPr="00C91159">
              <w:rPr>
                <w:sz w:val="22"/>
                <w:szCs w:val="22"/>
              </w:rPr>
              <w:t>”, izvirza atbilstošus nosacījumus.</w:t>
            </w:r>
          </w:p>
          <w:p w14:paraId="37CBF2BD" w14:textId="77777777" w:rsidR="008B4535" w:rsidRPr="00C91159" w:rsidRDefault="008B4535" w:rsidP="00671FB0">
            <w:pPr>
              <w:jc w:val="both"/>
              <w:rPr>
                <w:sz w:val="22"/>
                <w:szCs w:val="22"/>
              </w:rPr>
            </w:pPr>
          </w:p>
          <w:p w14:paraId="5BA578BA" w14:textId="4A952577" w:rsidR="008B4535" w:rsidRPr="00C91159" w:rsidRDefault="008B4535" w:rsidP="00B75ADD">
            <w:pPr>
              <w:rPr>
                <w:sz w:val="22"/>
                <w:szCs w:val="22"/>
              </w:rPr>
            </w:pPr>
            <w:r w:rsidRPr="00C91159">
              <w:rPr>
                <w:b/>
                <w:bCs/>
                <w:sz w:val="22"/>
                <w:szCs w:val="22"/>
              </w:rPr>
              <w:t>Vērtējums ir “Nē”,</w:t>
            </w:r>
            <w:r w:rsidRPr="00C91159">
              <w:rPr>
                <w:sz w:val="22"/>
                <w:szCs w:val="22"/>
              </w:rPr>
              <w:t xml:space="preserve"> ja precizētajā projekta iesniegumā nav veikti precizējumi atbilstoši izvirzītajiem nosacījumiem.</w:t>
            </w:r>
          </w:p>
        </w:tc>
      </w:tr>
    </w:tbl>
    <w:p w14:paraId="51155E1A" w14:textId="10DFD459" w:rsidR="00B9678B" w:rsidRPr="00C91159" w:rsidRDefault="000B4759" w:rsidP="00071CB8">
      <w:pPr>
        <w:rPr>
          <w:b/>
          <w:bCs/>
          <w:sz w:val="22"/>
          <w:szCs w:val="22"/>
        </w:rPr>
      </w:pPr>
      <w:r w:rsidRPr="00C91159">
        <w:rPr>
          <w:b/>
          <w:bCs/>
          <w:sz w:val="22"/>
          <w:szCs w:val="22"/>
        </w:rPr>
        <w:br w:type="textWrapping" w:clear="all"/>
      </w:r>
    </w:p>
    <w:p w14:paraId="294F5471" w14:textId="77777777" w:rsidR="00011477" w:rsidRPr="00C91159" w:rsidRDefault="00011477">
      <w:pPr>
        <w:spacing w:after="160" w:line="259" w:lineRule="auto"/>
        <w:rPr>
          <w:b/>
          <w:sz w:val="22"/>
          <w:szCs w:val="22"/>
        </w:rPr>
      </w:pPr>
      <w:r w:rsidRPr="00C91159">
        <w:rPr>
          <w:b/>
          <w:sz w:val="22"/>
          <w:szCs w:val="22"/>
        </w:rPr>
        <w:br w:type="page"/>
      </w:r>
    </w:p>
    <w:p w14:paraId="6E62D5F8" w14:textId="7D8B9F68" w:rsidR="008B4535" w:rsidRPr="003833DC" w:rsidRDefault="00D475A1" w:rsidP="00D475A1">
      <w:pPr>
        <w:tabs>
          <w:tab w:val="left" w:pos="4943"/>
        </w:tabs>
        <w:rPr>
          <w:b/>
          <w:sz w:val="32"/>
          <w:szCs w:val="32"/>
        </w:rPr>
      </w:pPr>
      <w:r w:rsidRPr="003833DC">
        <w:rPr>
          <w:b/>
          <w:sz w:val="32"/>
          <w:szCs w:val="32"/>
        </w:rPr>
        <w:lastRenderedPageBreak/>
        <w:tab/>
      </w:r>
      <w:r w:rsidR="008B4535" w:rsidRPr="003833DC">
        <w:rPr>
          <w:b/>
          <w:sz w:val="32"/>
          <w:szCs w:val="32"/>
        </w:rPr>
        <w:t>SPECIFISKIE ATBILSTĪBAS KRITĒRIJI</w:t>
      </w:r>
    </w:p>
    <w:p w14:paraId="60B7757E" w14:textId="77777777" w:rsidR="008B4535" w:rsidRPr="00C91159" w:rsidRDefault="008B4535" w:rsidP="008B4535">
      <w:pPr>
        <w:jc w:val="center"/>
        <w:rPr>
          <w:sz w:val="22"/>
          <w:szCs w:val="22"/>
        </w:rPr>
      </w:pPr>
    </w:p>
    <w:tbl>
      <w:tblPr>
        <w:tblpPr w:leftFromText="180" w:rightFromText="180" w:vertAnchor="text" w:tblpXSpec="righ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9355"/>
      </w:tblGrid>
      <w:tr w:rsidR="008B4535" w:rsidRPr="00C91159" w14:paraId="15E98B1C" w14:textId="77777777" w:rsidTr="0092694C">
        <w:trPr>
          <w:tblHeader/>
        </w:trPr>
        <w:tc>
          <w:tcPr>
            <w:tcW w:w="3544" w:type="dxa"/>
            <w:shd w:val="clear" w:color="auto" w:fill="D9D9D9"/>
            <w:vAlign w:val="center"/>
          </w:tcPr>
          <w:p w14:paraId="792339E9" w14:textId="77777777" w:rsidR="008B4535" w:rsidRPr="00C91159" w:rsidRDefault="008B4535" w:rsidP="0092694C">
            <w:pPr>
              <w:jc w:val="center"/>
              <w:rPr>
                <w:sz w:val="22"/>
                <w:szCs w:val="22"/>
              </w:rPr>
            </w:pPr>
            <w:r w:rsidRPr="00C91159">
              <w:rPr>
                <w:b/>
                <w:sz w:val="22"/>
                <w:szCs w:val="22"/>
              </w:rPr>
              <w:t>Kritērijs</w:t>
            </w:r>
          </w:p>
        </w:tc>
        <w:tc>
          <w:tcPr>
            <w:tcW w:w="1985" w:type="dxa"/>
            <w:shd w:val="clear" w:color="auto" w:fill="D9D9D9"/>
          </w:tcPr>
          <w:p w14:paraId="5771A95D" w14:textId="77777777" w:rsidR="008B4535" w:rsidRPr="00C91159" w:rsidRDefault="008B4535" w:rsidP="0092694C">
            <w:pPr>
              <w:pStyle w:val="ListParagraph"/>
              <w:ind w:left="0"/>
              <w:jc w:val="center"/>
              <w:rPr>
                <w:b/>
                <w:sz w:val="22"/>
                <w:szCs w:val="22"/>
              </w:rPr>
            </w:pPr>
            <w:r w:rsidRPr="00C91159">
              <w:rPr>
                <w:b/>
                <w:sz w:val="22"/>
                <w:szCs w:val="22"/>
              </w:rPr>
              <w:t>Kritērija ietekme uz lēmuma pieņemšanu (P</w:t>
            </w:r>
            <w:r w:rsidRPr="00C91159">
              <w:rPr>
                <w:rStyle w:val="FootnoteReference"/>
                <w:b/>
                <w:sz w:val="22"/>
                <w:szCs w:val="22"/>
              </w:rPr>
              <w:footnoteReference w:id="11"/>
            </w:r>
            <w:r w:rsidRPr="00C91159">
              <w:rPr>
                <w:b/>
                <w:sz w:val="22"/>
                <w:szCs w:val="22"/>
              </w:rPr>
              <w:t>)</w:t>
            </w:r>
          </w:p>
        </w:tc>
        <w:tc>
          <w:tcPr>
            <w:tcW w:w="9355" w:type="dxa"/>
            <w:shd w:val="clear" w:color="auto" w:fill="D9D9D9"/>
            <w:vAlign w:val="center"/>
          </w:tcPr>
          <w:p w14:paraId="3E7B293B" w14:textId="77777777" w:rsidR="008B4535" w:rsidRPr="00C91159" w:rsidRDefault="008B4535" w:rsidP="0092694C">
            <w:pPr>
              <w:pStyle w:val="ListParagraph"/>
              <w:ind w:left="0"/>
              <w:rPr>
                <w:b/>
                <w:sz w:val="22"/>
                <w:szCs w:val="22"/>
              </w:rPr>
            </w:pPr>
            <w:r w:rsidRPr="00C91159">
              <w:rPr>
                <w:b/>
                <w:sz w:val="22"/>
                <w:szCs w:val="22"/>
              </w:rPr>
              <w:t>Piemērošanas skaidrojums</w:t>
            </w:r>
          </w:p>
        </w:tc>
      </w:tr>
      <w:tr w:rsidR="00EF5FC9" w:rsidRPr="00C91159" w14:paraId="1FA0CDDE" w14:textId="77777777" w:rsidTr="00DC36B9">
        <w:tc>
          <w:tcPr>
            <w:tcW w:w="3544" w:type="dxa"/>
            <w:shd w:val="clear" w:color="auto" w:fill="auto"/>
          </w:tcPr>
          <w:p w14:paraId="0D0BBE88" w14:textId="478AAD26" w:rsidR="003A6F95" w:rsidRPr="00DC36B9" w:rsidRDefault="00A31C48" w:rsidP="00DC36B9">
            <w:pPr>
              <w:rPr>
                <w:sz w:val="22"/>
                <w:szCs w:val="22"/>
                <w:shd w:val="clear" w:color="auto" w:fill="FFFFFF"/>
              </w:rPr>
            </w:pPr>
            <w:r>
              <w:rPr>
                <w:sz w:val="22"/>
                <w:szCs w:val="22"/>
                <w:shd w:val="clear" w:color="auto" w:fill="FFFFFF"/>
              </w:rPr>
              <w:t>1</w:t>
            </w:r>
            <w:r w:rsidR="006D44E3">
              <w:rPr>
                <w:sz w:val="22"/>
                <w:szCs w:val="22"/>
                <w:shd w:val="clear" w:color="auto" w:fill="FFFFFF"/>
              </w:rPr>
              <w:t xml:space="preserve">. </w:t>
            </w:r>
            <w:r w:rsidR="003A6F95" w:rsidRPr="00DC36B9">
              <w:rPr>
                <w:sz w:val="22"/>
                <w:szCs w:val="22"/>
                <w:shd w:val="clear" w:color="auto" w:fill="FFFFFF"/>
              </w:rPr>
              <w:t xml:space="preserve">Projekta iesniedzējs pie projekta iesnieguma pievieno projekta īstenošanas stratēģijas par Pasākumā iekļautajām atbalsta aktivitātēm, kurā tiek ietverta sekojoša informācija, lai nodrošinātu šī atbalsta ieviešanu un nodrošināšanu: </w:t>
            </w:r>
          </w:p>
          <w:p w14:paraId="69DEE8F4" w14:textId="77777777" w:rsidR="003A6F95" w:rsidRDefault="003A6F95" w:rsidP="00DC36B9">
            <w:pPr>
              <w:pStyle w:val="ListParagraph"/>
              <w:numPr>
                <w:ilvl w:val="1"/>
                <w:numId w:val="34"/>
              </w:numPr>
              <w:ind w:left="743"/>
              <w:rPr>
                <w:sz w:val="22"/>
                <w:szCs w:val="22"/>
                <w:shd w:val="clear" w:color="auto" w:fill="FFFFFF"/>
              </w:rPr>
            </w:pPr>
            <w:r w:rsidRPr="003A6F95">
              <w:rPr>
                <w:sz w:val="22"/>
                <w:szCs w:val="22"/>
                <w:shd w:val="clear" w:color="auto" w:fill="FFFFFF"/>
              </w:rPr>
              <w:t>projekta īstenošanas plāns;</w:t>
            </w:r>
          </w:p>
          <w:p w14:paraId="2BDB1321" w14:textId="77777777" w:rsidR="003A6F95" w:rsidRDefault="003A6F95" w:rsidP="00DC36B9">
            <w:pPr>
              <w:pStyle w:val="ListParagraph"/>
              <w:numPr>
                <w:ilvl w:val="1"/>
                <w:numId w:val="34"/>
              </w:numPr>
              <w:ind w:left="743"/>
              <w:rPr>
                <w:sz w:val="22"/>
                <w:szCs w:val="22"/>
                <w:shd w:val="clear" w:color="auto" w:fill="FFFFFF"/>
              </w:rPr>
            </w:pPr>
            <w:r w:rsidRPr="003A6F95">
              <w:rPr>
                <w:sz w:val="22"/>
                <w:szCs w:val="22"/>
                <w:shd w:val="clear" w:color="auto" w:fill="FFFFFF"/>
              </w:rPr>
              <w:t>projekta mērķis;</w:t>
            </w:r>
          </w:p>
          <w:p w14:paraId="13D5291E" w14:textId="77777777" w:rsidR="003A6F95" w:rsidRDefault="003A6F95" w:rsidP="00DC36B9">
            <w:pPr>
              <w:pStyle w:val="ListParagraph"/>
              <w:numPr>
                <w:ilvl w:val="1"/>
                <w:numId w:val="34"/>
              </w:numPr>
              <w:ind w:left="743"/>
              <w:rPr>
                <w:sz w:val="22"/>
                <w:szCs w:val="22"/>
                <w:shd w:val="clear" w:color="auto" w:fill="FFFFFF"/>
              </w:rPr>
            </w:pPr>
            <w:r w:rsidRPr="003A6F95">
              <w:rPr>
                <w:sz w:val="22"/>
                <w:szCs w:val="22"/>
                <w:shd w:val="clear" w:color="auto" w:fill="FFFFFF"/>
              </w:rPr>
              <w:t>projektā sasniedzamie rezultāti;</w:t>
            </w:r>
          </w:p>
          <w:p w14:paraId="07975E36" w14:textId="77777777" w:rsidR="003A6F95" w:rsidRDefault="003A6F95" w:rsidP="00DC36B9">
            <w:pPr>
              <w:pStyle w:val="ListParagraph"/>
              <w:numPr>
                <w:ilvl w:val="1"/>
                <w:numId w:val="34"/>
              </w:numPr>
              <w:ind w:left="743"/>
              <w:rPr>
                <w:sz w:val="22"/>
                <w:szCs w:val="22"/>
                <w:shd w:val="clear" w:color="auto" w:fill="FFFFFF"/>
              </w:rPr>
            </w:pPr>
            <w:r w:rsidRPr="003A6F95">
              <w:rPr>
                <w:sz w:val="22"/>
                <w:szCs w:val="22"/>
                <w:shd w:val="clear" w:color="auto" w:fill="FFFFFF"/>
              </w:rPr>
              <w:t>projekta vadības un īstenošanas personāls;</w:t>
            </w:r>
          </w:p>
          <w:p w14:paraId="311707FA" w14:textId="77777777" w:rsidR="003A6F95" w:rsidRDefault="003A6F95" w:rsidP="00DC36B9">
            <w:pPr>
              <w:pStyle w:val="ListParagraph"/>
              <w:numPr>
                <w:ilvl w:val="1"/>
                <w:numId w:val="34"/>
              </w:numPr>
              <w:ind w:left="743"/>
              <w:rPr>
                <w:sz w:val="22"/>
                <w:szCs w:val="22"/>
                <w:shd w:val="clear" w:color="auto" w:fill="FFFFFF"/>
              </w:rPr>
            </w:pPr>
            <w:r w:rsidRPr="003A6F95">
              <w:rPr>
                <w:sz w:val="22"/>
                <w:szCs w:val="22"/>
                <w:shd w:val="clear" w:color="auto" w:fill="FFFFFF"/>
              </w:rPr>
              <w:t>projekta vadības un īstenošanas personāla darba uzdevumi un funkcijas, lai nodrošinātu pasākuma mērķa un rezultātu sasniegšanu;</w:t>
            </w:r>
          </w:p>
          <w:p w14:paraId="3B8A805F" w14:textId="4BAC6E79" w:rsidR="00EF5FC9" w:rsidRPr="003A6F95" w:rsidRDefault="003A6F95" w:rsidP="00DC36B9">
            <w:pPr>
              <w:pStyle w:val="ListParagraph"/>
              <w:numPr>
                <w:ilvl w:val="1"/>
                <w:numId w:val="34"/>
              </w:numPr>
              <w:ind w:left="743"/>
              <w:rPr>
                <w:sz w:val="22"/>
                <w:szCs w:val="22"/>
                <w:shd w:val="clear" w:color="auto" w:fill="FFFFFF"/>
              </w:rPr>
            </w:pPr>
            <w:r w:rsidRPr="003A6F95">
              <w:rPr>
                <w:sz w:val="22"/>
                <w:szCs w:val="22"/>
                <w:shd w:val="clear" w:color="auto" w:fill="FFFFFF"/>
              </w:rPr>
              <w:t xml:space="preserve">tehnoloģiju </w:t>
            </w:r>
            <w:proofErr w:type="spellStart"/>
            <w:r w:rsidRPr="003A6F95">
              <w:rPr>
                <w:sz w:val="22"/>
                <w:szCs w:val="22"/>
                <w:shd w:val="clear" w:color="auto" w:fill="FFFFFF"/>
              </w:rPr>
              <w:t>pārneses</w:t>
            </w:r>
            <w:proofErr w:type="spellEnd"/>
            <w:r w:rsidRPr="003A6F95">
              <w:rPr>
                <w:sz w:val="22"/>
                <w:szCs w:val="22"/>
                <w:shd w:val="clear" w:color="auto" w:fill="FFFFFF"/>
              </w:rPr>
              <w:t xml:space="preserve"> un </w:t>
            </w:r>
            <w:proofErr w:type="spellStart"/>
            <w:r w:rsidRPr="003A6F95">
              <w:rPr>
                <w:sz w:val="22"/>
                <w:szCs w:val="22"/>
                <w:shd w:val="clear" w:color="auto" w:fill="FFFFFF"/>
              </w:rPr>
              <w:t>komercializācijas</w:t>
            </w:r>
            <w:proofErr w:type="spellEnd"/>
            <w:r w:rsidRPr="003A6F95">
              <w:rPr>
                <w:sz w:val="22"/>
                <w:szCs w:val="22"/>
                <w:shd w:val="clear" w:color="auto" w:fill="FFFFFF"/>
              </w:rPr>
              <w:t xml:space="preserve"> vides problēmām Latvijā un to risinājumiem.</w:t>
            </w:r>
          </w:p>
        </w:tc>
        <w:tc>
          <w:tcPr>
            <w:tcW w:w="1985" w:type="dxa"/>
            <w:shd w:val="clear" w:color="auto" w:fill="auto"/>
          </w:tcPr>
          <w:p w14:paraId="4B6B9620" w14:textId="77777777" w:rsidR="00EF5FC9" w:rsidRPr="00C91159" w:rsidRDefault="00EF5FC9" w:rsidP="0092694C">
            <w:pPr>
              <w:pStyle w:val="ListParagraph"/>
              <w:ind w:left="0"/>
              <w:jc w:val="center"/>
              <w:rPr>
                <w:sz w:val="22"/>
                <w:szCs w:val="22"/>
              </w:rPr>
            </w:pPr>
            <w:r w:rsidRPr="00C91159">
              <w:rPr>
                <w:sz w:val="22"/>
                <w:szCs w:val="22"/>
              </w:rPr>
              <w:t>P</w:t>
            </w:r>
          </w:p>
        </w:tc>
        <w:tc>
          <w:tcPr>
            <w:tcW w:w="9355" w:type="dxa"/>
          </w:tcPr>
          <w:p w14:paraId="29AD7008" w14:textId="0F1D4E47" w:rsidR="00EF5FC9" w:rsidRPr="00C91159" w:rsidRDefault="00EF5FC9" w:rsidP="0092694C">
            <w:pPr>
              <w:jc w:val="both"/>
              <w:rPr>
                <w:bCs/>
                <w:sz w:val="22"/>
                <w:szCs w:val="22"/>
              </w:rPr>
            </w:pPr>
            <w:r w:rsidRPr="00C91159">
              <w:rPr>
                <w:bCs/>
                <w:sz w:val="22"/>
                <w:szCs w:val="22"/>
              </w:rPr>
              <w:t xml:space="preserve">Vērtējums ir „Jā”, ja projekta iesniegumā pievienotās stratēģijā ir aprakstīts: </w:t>
            </w:r>
          </w:p>
          <w:p w14:paraId="04CF073A" w14:textId="72CBB084" w:rsidR="006A5961" w:rsidRPr="00606187" w:rsidRDefault="00EF5FC9" w:rsidP="00606187">
            <w:pPr>
              <w:pStyle w:val="ListParagraph"/>
              <w:numPr>
                <w:ilvl w:val="0"/>
                <w:numId w:val="26"/>
              </w:numPr>
              <w:contextualSpacing/>
              <w:jc w:val="both"/>
              <w:rPr>
                <w:bCs/>
                <w:sz w:val="22"/>
                <w:szCs w:val="22"/>
              </w:rPr>
            </w:pPr>
            <w:r w:rsidRPr="00606187">
              <w:rPr>
                <w:bCs/>
                <w:sz w:val="22"/>
                <w:szCs w:val="22"/>
              </w:rPr>
              <w:t>kā tiks īstenots projekts</w:t>
            </w:r>
            <w:r w:rsidR="006A5961" w:rsidRPr="00606187">
              <w:rPr>
                <w:bCs/>
                <w:sz w:val="22"/>
                <w:szCs w:val="22"/>
              </w:rPr>
              <w:t>:</w:t>
            </w:r>
          </w:p>
          <w:p w14:paraId="3D777DBC" w14:textId="0C2CECDD" w:rsidR="00B22A5F" w:rsidRPr="00C91159" w:rsidRDefault="002A1E14" w:rsidP="00C91159">
            <w:pPr>
              <w:pStyle w:val="ListParagraph"/>
              <w:numPr>
                <w:ilvl w:val="1"/>
                <w:numId w:val="26"/>
              </w:numPr>
              <w:ind w:left="597"/>
              <w:contextualSpacing/>
              <w:jc w:val="both"/>
              <w:rPr>
                <w:bCs/>
                <w:sz w:val="22"/>
                <w:szCs w:val="22"/>
              </w:rPr>
            </w:pPr>
            <w:r w:rsidRPr="00C91159">
              <w:rPr>
                <w:bCs/>
                <w:sz w:val="22"/>
                <w:szCs w:val="22"/>
              </w:rPr>
              <w:t xml:space="preserve">projekta īstenošanas </w:t>
            </w:r>
            <w:r w:rsidR="00EF5FC9" w:rsidRPr="00C91159">
              <w:rPr>
                <w:bCs/>
                <w:sz w:val="22"/>
                <w:szCs w:val="22"/>
              </w:rPr>
              <w:t>laika grafiks;</w:t>
            </w:r>
          </w:p>
          <w:p w14:paraId="6DCF7743" w14:textId="1933E88B" w:rsidR="00C91159" w:rsidRDefault="00935CA9" w:rsidP="00C91159">
            <w:pPr>
              <w:pStyle w:val="ListParagraph"/>
              <w:numPr>
                <w:ilvl w:val="1"/>
                <w:numId w:val="26"/>
              </w:numPr>
              <w:ind w:left="597"/>
              <w:contextualSpacing/>
              <w:jc w:val="both"/>
              <w:rPr>
                <w:bCs/>
                <w:sz w:val="22"/>
                <w:szCs w:val="22"/>
              </w:rPr>
            </w:pPr>
            <w:r w:rsidRPr="00C91159">
              <w:rPr>
                <w:bCs/>
                <w:sz w:val="22"/>
                <w:szCs w:val="22"/>
              </w:rPr>
              <w:t xml:space="preserve"> </w:t>
            </w:r>
            <w:r w:rsidR="00EF5FC9" w:rsidRPr="00C91159">
              <w:rPr>
                <w:bCs/>
                <w:sz w:val="22"/>
                <w:szCs w:val="22"/>
              </w:rPr>
              <w:t>kādi ir projektā sasniedzamie rezultāti un kādas ir plānotās darbības to sasniegšanai;</w:t>
            </w:r>
          </w:p>
          <w:p w14:paraId="159D5B08" w14:textId="38AC33E4" w:rsidR="00A670E1" w:rsidRDefault="00BB3AAD" w:rsidP="00C91159">
            <w:pPr>
              <w:pStyle w:val="ListParagraph"/>
              <w:numPr>
                <w:ilvl w:val="1"/>
                <w:numId w:val="26"/>
              </w:numPr>
              <w:ind w:left="597"/>
              <w:contextualSpacing/>
              <w:jc w:val="both"/>
              <w:rPr>
                <w:bCs/>
                <w:sz w:val="22"/>
                <w:szCs w:val="22"/>
              </w:rPr>
            </w:pPr>
            <w:r>
              <w:rPr>
                <w:bCs/>
                <w:sz w:val="22"/>
                <w:szCs w:val="22"/>
              </w:rPr>
              <w:t>k</w:t>
            </w:r>
            <w:r w:rsidR="00A670E1">
              <w:rPr>
                <w:bCs/>
                <w:sz w:val="22"/>
                <w:szCs w:val="22"/>
              </w:rPr>
              <w:t xml:space="preserve">ādas darbības tiks veiktas, lai veicinātu komersantu aptveri un uzrunāšanu, informējot par </w:t>
            </w:r>
            <w:r>
              <w:rPr>
                <w:bCs/>
                <w:sz w:val="22"/>
                <w:szCs w:val="22"/>
              </w:rPr>
              <w:t>pasākumu un pieteikšanos tam;</w:t>
            </w:r>
          </w:p>
          <w:p w14:paraId="22F684A7" w14:textId="3023E7E7" w:rsidR="00B22A5F" w:rsidRPr="00C91159" w:rsidRDefault="00B22A5F" w:rsidP="00C91159">
            <w:pPr>
              <w:pStyle w:val="ListParagraph"/>
              <w:numPr>
                <w:ilvl w:val="1"/>
                <w:numId w:val="26"/>
              </w:numPr>
              <w:ind w:left="597"/>
              <w:contextualSpacing/>
              <w:jc w:val="both"/>
              <w:rPr>
                <w:bCs/>
                <w:sz w:val="22"/>
                <w:szCs w:val="22"/>
              </w:rPr>
            </w:pPr>
            <w:r w:rsidRPr="00C91159">
              <w:rPr>
                <w:bCs/>
                <w:sz w:val="22"/>
                <w:szCs w:val="22"/>
              </w:rPr>
              <w:t xml:space="preserve">Tehnoloģiju </w:t>
            </w:r>
            <w:proofErr w:type="spellStart"/>
            <w:r w:rsidRPr="00C91159">
              <w:rPr>
                <w:bCs/>
                <w:sz w:val="22"/>
                <w:szCs w:val="22"/>
              </w:rPr>
              <w:t>pārneses</w:t>
            </w:r>
            <w:proofErr w:type="spellEnd"/>
            <w:r w:rsidRPr="00C91159">
              <w:rPr>
                <w:bCs/>
                <w:sz w:val="22"/>
                <w:szCs w:val="22"/>
              </w:rPr>
              <w:t xml:space="preserve"> procesa veicināšana un koordinācija</w:t>
            </w:r>
            <w:r w:rsidR="00C91159">
              <w:rPr>
                <w:bCs/>
                <w:sz w:val="22"/>
                <w:szCs w:val="22"/>
              </w:rPr>
              <w:t xml:space="preserve"> – p</w:t>
            </w:r>
            <w:r w:rsidRPr="00C91159">
              <w:rPr>
                <w:bCs/>
                <w:sz w:val="22"/>
                <w:szCs w:val="22"/>
              </w:rPr>
              <w:t>rojektā iesniegumā ir aprakstīts kā projekta ies</w:t>
            </w:r>
            <w:r w:rsidR="00C91159" w:rsidRPr="00C91159">
              <w:rPr>
                <w:bCs/>
                <w:sz w:val="22"/>
                <w:szCs w:val="22"/>
              </w:rPr>
              <w:t>n</w:t>
            </w:r>
            <w:r w:rsidRPr="00C91159">
              <w:rPr>
                <w:bCs/>
                <w:sz w:val="22"/>
                <w:szCs w:val="22"/>
              </w:rPr>
              <w:t xml:space="preserve">iedzējs nodrošinās sadarbību ar Latvijas zinātnes un pētniecības institūcijām un augstskolām tehnoloģijas </w:t>
            </w:r>
            <w:proofErr w:type="spellStart"/>
            <w:r w:rsidRPr="00C91159">
              <w:rPr>
                <w:bCs/>
                <w:sz w:val="22"/>
                <w:szCs w:val="22"/>
              </w:rPr>
              <w:t>pārneses</w:t>
            </w:r>
            <w:proofErr w:type="spellEnd"/>
            <w:r w:rsidRPr="00C91159">
              <w:rPr>
                <w:bCs/>
                <w:sz w:val="22"/>
                <w:szCs w:val="22"/>
              </w:rPr>
              <w:t xml:space="preserve">, pētījumu un eksperimentālo izstrāžu </w:t>
            </w:r>
            <w:proofErr w:type="spellStart"/>
            <w:r w:rsidRPr="00C91159">
              <w:rPr>
                <w:bCs/>
                <w:sz w:val="22"/>
                <w:szCs w:val="22"/>
              </w:rPr>
              <w:t>komercializācijai</w:t>
            </w:r>
            <w:proofErr w:type="spellEnd"/>
            <w:r w:rsidRPr="00C91159">
              <w:rPr>
                <w:bCs/>
                <w:sz w:val="22"/>
                <w:szCs w:val="22"/>
              </w:rPr>
              <w:t xml:space="preserve">; </w:t>
            </w:r>
          </w:p>
          <w:p w14:paraId="559C4579" w14:textId="3F33321C" w:rsidR="00B22A5F" w:rsidRPr="00C91159" w:rsidRDefault="00B22A5F" w:rsidP="00C91159">
            <w:pPr>
              <w:pStyle w:val="ListParagraph"/>
              <w:ind w:left="172"/>
              <w:contextualSpacing/>
              <w:jc w:val="both"/>
              <w:rPr>
                <w:bCs/>
                <w:sz w:val="22"/>
                <w:szCs w:val="22"/>
              </w:rPr>
            </w:pPr>
            <w:r w:rsidRPr="00C91159">
              <w:rPr>
                <w:bCs/>
                <w:sz w:val="22"/>
                <w:szCs w:val="22"/>
              </w:rPr>
              <w:t xml:space="preserve">1.4.  </w:t>
            </w:r>
            <w:proofErr w:type="spellStart"/>
            <w:r w:rsidR="00764DE1">
              <w:rPr>
                <w:bCs/>
                <w:sz w:val="22"/>
                <w:szCs w:val="22"/>
              </w:rPr>
              <w:t>Komercializācijas</w:t>
            </w:r>
            <w:proofErr w:type="spellEnd"/>
            <w:r w:rsidR="00764DE1">
              <w:rPr>
                <w:bCs/>
                <w:sz w:val="22"/>
                <w:szCs w:val="22"/>
              </w:rPr>
              <w:t xml:space="preserve"> atbalsts</w:t>
            </w:r>
            <w:r w:rsidRPr="00C91159">
              <w:rPr>
                <w:bCs/>
                <w:sz w:val="22"/>
                <w:szCs w:val="22"/>
              </w:rPr>
              <w:t>:</w:t>
            </w:r>
          </w:p>
          <w:p w14:paraId="67222718" w14:textId="5F9BD158" w:rsidR="00B22A5F" w:rsidRPr="00C91159" w:rsidRDefault="00B22A5F" w:rsidP="00C91159">
            <w:pPr>
              <w:pStyle w:val="ListParagraph"/>
              <w:numPr>
                <w:ilvl w:val="2"/>
                <w:numId w:val="31"/>
              </w:numPr>
              <w:ind w:left="1590"/>
              <w:contextualSpacing/>
              <w:jc w:val="both"/>
              <w:rPr>
                <w:bCs/>
                <w:sz w:val="22"/>
                <w:szCs w:val="22"/>
              </w:rPr>
            </w:pPr>
            <w:r w:rsidRPr="00C91159">
              <w:rPr>
                <w:bCs/>
                <w:sz w:val="22"/>
                <w:szCs w:val="22"/>
              </w:rPr>
              <w:t xml:space="preserve">Projekta iesniegumā ir detalizēti aprakstīts </w:t>
            </w:r>
            <w:proofErr w:type="spellStart"/>
            <w:r w:rsidRPr="00C91159">
              <w:rPr>
                <w:bCs/>
                <w:sz w:val="22"/>
                <w:szCs w:val="22"/>
              </w:rPr>
              <w:t>komercializācijas</w:t>
            </w:r>
            <w:proofErr w:type="spellEnd"/>
            <w:r w:rsidRPr="00C91159">
              <w:rPr>
                <w:bCs/>
                <w:sz w:val="22"/>
                <w:szCs w:val="22"/>
              </w:rPr>
              <w:t xml:space="preserve"> un patentēšanas fonda darbība, tās projektu vērtēšanas komisijas struktūra, projektu atlases kārtas, prasības finansējuma saņēmējiem, finansējuma piešķiršanas kārtība un vērtēšanas kritēriji;</w:t>
            </w:r>
          </w:p>
          <w:p w14:paraId="2442B264" w14:textId="68D1A96B" w:rsidR="00B22A5F" w:rsidRPr="00C91159" w:rsidRDefault="00B22A5F" w:rsidP="00C91159">
            <w:pPr>
              <w:pStyle w:val="ListParagraph"/>
              <w:numPr>
                <w:ilvl w:val="2"/>
                <w:numId w:val="31"/>
              </w:numPr>
              <w:ind w:left="1590"/>
              <w:contextualSpacing/>
              <w:jc w:val="both"/>
              <w:rPr>
                <w:bCs/>
                <w:sz w:val="22"/>
                <w:szCs w:val="22"/>
              </w:rPr>
            </w:pPr>
            <w:r w:rsidRPr="00C91159">
              <w:rPr>
                <w:bCs/>
                <w:sz w:val="22"/>
                <w:szCs w:val="22"/>
              </w:rPr>
              <w:t xml:space="preserve">Projekta iesniegumā ir aprakstīts </w:t>
            </w:r>
            <w:proofErr w:type="spellStart"/>
            <w:r w:rsidRPr="00C91159">
              <w:rPr>
                <w:bCs/>
                <w:sz w:val="22"/>
                <w:szCs w:val="22"/>
              </w:rPr>
              <w:t>komercializācijas</w:t>
            </w:r>
            <w:proofErr w:type="spellEnd"/>
            <w:r w:rsidRPr="00C91159">
              <w:rPr>
                <w:bCs/>
                <w:sz w:val="22"/>
                <w:szCs w:val="22"/>
              </w:rPr>
              <w:t xml:space="preserve"> un patentēšanas fonda ietvaros apstiprināto tehnoloģiju </w:t>
            </w:r>
            <w:proofErr w:type="spellStart"/>
            <w:r w:rsidRPr="00C91159">
              <w:rPr>
                <w:bCs/>
                <w:sz w:val="22"/>
                <w:szCs w:val="22"/>
              </w:rPr>
              <w:t>pārneses</w:t>
            </w:r>
            <w:proofErr w:type="spellEnd"/>
            <w:r w:rsidRPr="00C91159">
              <w:rPr>
                <w:bCs/>
                <w:sz w:val="22"/>
                <w:szCs w:val="22"/>
              </w:rPr>
              <w:t xml:space="preserve"> projektu īstenošanas uzraudzības mehānisms, atbalstāmo projektu </w:t>
            </w:r>
            <w:proofErr w:type="spellStart"/>
            <w:r w:rsidRPr="00C91159">
              <w:rPr>
                <w:bCs/>
                <w:sz w:val="22"/>
                <w:szCs w:val="22"/>
              </w:rPr>
              <w:t>komercializācijas</w:t>
            </w:r>
            <w:proofErr w:type="spellEnd"/>
            <w:r w:rsidRPr="00C91159">
              <w:rPr>
                <w:bCs/>
                <w:sz w:val="22"/>
                <w:szCs w:val="22"/>
              </w:rPr>
              <w:t xml:space="preserve"> potenciāla noteikšana un </w:t>
            </w:r>
            <w:proofErr w:type="spellStart"/>
            <w:r w:rsidRPr="00C91159">
              <w:rPr>
                <w:bCs/>
                <w:sz w:val="22"/>
                <w:szCs w:val="22"/>
              </w:rPr>
              <w:t>komercalizācijas</w:t>
            </w:r>
            <w:proofErr w:type="spellEnd"/>
            <w:r w:rsidRPr="00C91159">
              <w:rPr>
                <w:bCs/>
                <w:sz w:val="22"/>
                <w:szCs w:val="22"/>
              </w:rPr>
              <w:t xml:space="preserve">  procesa īstenošanas atbalsta mehānisms;</w:t>
            </w:r>
          </w:p>
          <w:p w14:paraId="2DC264AB" w14:textId="48FB41E1" w:rsidR="00B22A5F" w:rsidRPr="00C91159" w:rsidRDefault="00B22A5F" w:rsidP="00C91159">
            <w:pPr>
              <w:pStyle w:val="ListParagraph"/>
              <w:numPr>
                <w:ilvl w:val="1"/>
                <w:numId w:val="31"/>
              </w:numPr>
              <w:ind w:left="739"/>
              <w:contextualSpacing/>
              <w:jc w:val="both"/>
              <w:rPr>
                <w:bCs/>
                <w:sz w:val="22"/>
                <w:szCs w:val="22"/>
              </w:rPr>
            </w:pPr>
            <w:r w:rsidRPr="00C91159">
              <w:rPr>
                <w:bCs/>
                <w:sz w:val="22"/>
                <w:szCs w:val="22"/>
              </w:rPr>
              <w:t xml:space="preserve">Inovāciju </w:t>
            </w:r>
            <w:proofErr w:type="spellStart"/>
            <w:r w:rsidRPr="00C91159">
              <w:rPr>
                <w:bCs/>
                <w:sz w:val="22"/>
                <w:szCs w:val="22"/>
              </w:rPr>
              <w:t>vaučeri</w:t>
            </w:r>
            <w:proofErr w:type="spellEnd"/>
            <w:r w:rsidRPr="00C91159">
              <w:rPr>
                <w:bCs/>
                <w:sz w:val="22"/>
                <w:szCs w:val="22"/>
              </w:rPr>
              <w:t xml:space="preserve"> - Inovāciju </w:t>
            </w:r>
            <w:proofErr w:type="spellStart"/>
            <w:r w:rsidRPr="00C91159">
              <w:rPr>
                <w:bCs/>
                <w:sz w:val="22"/>
                <w:szCs w:val="22"/>
              </w:rPr>
              <w:t>vaučeru</w:t>
            </w:r>
            <w:proofErr w:type="spellEnd"/>
            <w:r w:rsidRPr="00C91159">
              <w:rPr>
                <w:bCs/>
                <w:sz w:val="22"/>
                <w:szCs w:val="22"/>
              </w:rPr>
              <w:t xml:space="preserve"> sniegšanas mehānisms - norādītais mehānisms liecina par efektīvu atbalsta piešķiršanu komersantiem, tas atbilst pasākuma mērķim, un norādītās atbalstāmās darbības un attiecināmās izmaksas ir saskaņā ar pasākumā noteikto. Tai skaitā aprakstīts, kā tiks īstenota inovāciju </w:t>
            </w:r>
            <w:proofErr w:type="spellStart"/>
            <w:r w:rsidRPr="00C91159">
              <w:rPr>
                <w:bCs/>
                <w:sz w:val="22"/>
                <w:szCs w:val="22"/>
              </w:rPr>
              <w:t>vaučeru</w:t>
            </w:r>
            <w:proofErr w:type="spellEnd"/>
            <w:r w:rsidRPr="00C91159">
              <w:rPr>
                <w:bCs/>
                <w:sz w:val="22"/>
                <w:szCs w:val="22"/>
              </w:rPr>
              <w:t xml:space="preserve"> piešķiršana – projektu atlases kārtas, finansējuma saņēmēju atlase, projektu vērtēšanas kritēriji un finansējuma piešķiršanas kārtība;</w:t>
            </w:r>
          </w:p>
          <w:p w14:paraId="4A27E000" w14:textId="0246FB25" w:rsidR="00606187" w:rsidRDefault="00B22A5F" w:rsidP="00606187">
            <w:pPr>
              <w:pStyle w:val="ListParagraph"/>
              <w:numPr>
                <w:ilvl w:val="1"/>
                <w:numId w:val="31"/>
              </w:numPr>
              <w:ind w:left="739"/>
              <w:contextualSpacing/>
              <w:jc w:val="both"/>
              <w:rPr>
                <w:bCs/>
                <w:sz w:val="22"/>
                <w:szCs w:val="22"/>
              </w:rPr>
            </w:pPr>
            <w:r w:rsidRPr="00C91159">
              <w:rPr>
                <w:bCs/>
                <w:sz w:val="22"/>
                <w:szCs w:val="22"/>
              </w:rPr>
              <w:t xml:space="preserve">RIS3 noteiktās specializācijas jomas - kā tiks īstenotas darbības, kuras veicinās pētniecības un inovāciju attīstību kādā no RIS3 noteiktajā specializācijas jomā (zināšanu ietilpīga </w:t>
            </w:r>
            <w:proofErr w:type="spellStart"/>
            <w:r w:rsidRPr="00C91159">
              <w:rPr>
                <w:bCs/>
                <w:sz w:val="22"/>
                <w:szCs w:val="22"/>
              </w:rPr>
              <w:t>bioekonomika</w:t>
            </w:r>
            <w:proofErr w:type="spellEnd"/>
            <w:r w:rsidRPr="00C91159">
              <w:rPr>
                <w:bCs/>
                <w:sz w:val="22"/>
                <w:szCs w:val="22"/>
              </w:rPr>
              <w:t xml:space="preserve">, </w:t>
            </w:r>
            <w:proofErr w:type="spellStart"/>
            <w:r w:rsidRPr="00C91159">
              <w:rPr>
                <w:bCs/>
                <w:sz w:val="22"/>
                <w:szCs w:val="22"/>
              </w:rPr>
              <w:t>biomedicīna</w:t>
            </w:r>
            <w:proofErr w:type="spellEnd"/>
            <w:r w:rsidRPr="00C91159">
              <w:rPr>
                <w:bCs/>
                <w:sz w:val="22"/>
                <w:szCs w:val="22"/>
              </w:rPr>
              <w:t xml:space="preserve">, medicīnas tehnoloģijas, </w:t>
            </w:r>
            <w:proofErr w:type="spellStart"/>
            <w:r w:rsidRPr="00C91159">
              <w:rPr>
                <w:bCs/>
                <w:sz w:val="22"/>
                <w:szCs w:val="22"/>
              </w:rPr>
              <w:t>biofarmācija</w:t>
            </w:r>
            <w:proofErr w:type="spellEnd"/>
            <w:r w:rsidRPr="00C91159">
              <w:rPr>
                <w:bCs/>
                <w:sz w:val="22"/>
                <w:szCs w:val="22"/>
              </w:rPr>
              <w:t xml:space="preserve"> un biotehnoloģijas, viedie materiāli, tehnoloģijas un </w:t>
            </w:r>
            <w:proofErr w:type="spellStart"/>
            <w:r w:rsidRPr="00C91159">
              <w:rPr>
                <w:bCs/>
                <w:sz w:val="22"/>
                <w:szCs w:val="22"/>
              </w:rPr>
              <w:t>inženiersistēmas</w:t>
            </w:r>
            <w:proofErr w:type="spellEnd"/>
            <w:r w:rsidRPr="00C91159">
              <w:rPr>
                <w:bCs/>
                <w:sz w:val="22"/>
                <w:szCs w:val="22"/>
              </w:rPr>
              <w:t>, viedā enerģētika vai informāciju komunikāciju tehnoloģijas).</w:t>
            </w:r>
          </w:p>
          <w:p w14:paraId="6D25CF4E" w14:textId="275D205C" w:rsidR="00194334" w:rsidRDefault="00194334" w:rsidP="00606187">
            <w:pPr>
              <w:pStyle w:val="ListParagraph"/>
              <w:numPr>
                <w:ilvl w:val="1"/>
                <w:numId w:val="31"/>
              </w:numPr>
              <w:ind w:left="739"/>
              <w:contextualSpacing/>
              <w:jc w:val="both"/>
              <w:rPr>
                <w:bCs/>
                <w:sz w:val="22"/>
                <w:szCs w:val="22"/>
              </w:rPr>
            </w:pPr>
            <w:r>
              <w:rPr>
                <w:bCs/>
                <w:sz w:val="22"/>
                <w:szCs w:val="22"/>
              </w:rPr>
              <w:t xml:space="preserve">Atbalsts </w:t>
            </w:r>
            <w:proofErr w:type="spellStart"/>
            <w:r>
              <w:rPr>
                <w:bCs/>
                <w:sz w:val="22"/>
                <w:szCs w:val="22"/>
              </w:rPr>
              <w:t>jaunuzņēmumiem</w:t>
            </w:r>
            <w:proofErr w:type="spellEnd"/>
            <w:r>
              <w:rPr>
                <w:bCs/>
                <w:sz w:val="22"/>
                <w:szCs w:val="22"/>
              </w:rPr>
              <w:t xml:space="preserve"> augsti kvalificētu</w:t>
            </w:r>
            <w:r w:rsidR="004642CE">
              <w:rPr>
                <w:bCs/>
                <w:sz w:val="22"/>
                <w:szCs w:val="22"/>
              </w:rPr>
              <w:t xml:space="preserve"> darbinieku piesaistei</w:t>
            </w:r>
            <w:r w:rsidR="00A9395B">
              <w:rPr>
                <w:bCs/>
                <w:sz w:val="22"/>
                <w:szCs w:val="22"/>
              </w:rPr>
              <w:t>;</w:t>
            </w:r>
          </w:p>
          <w:p w14:paraId="553D289D" w14:textId="4F8F814C" w:rsidR="00A9395B" w:rsidRPr="00606187" w:rsidRDefault="00A9395B" w:rsidP="00606187">
            <w:pPr>
              <w:pStyle w:val="ListParagraph"/>
              <w:numPr>
                <w:ilvl w:val="1"/>
                <w:numId w:val="31"/>
              </w:numPr>
              <w:ind w:left="739"/>
              <w:contextualSpacing/>
              <w:jc w:val="both"/>
              <w:rPr>
                <w:bCs/>
                <w:sz w:val="22"/>
                <w:szCs w:val="22"/>
              </w:rPr>
            </w:pPr>
            <w:r>
              <w:rPr>
                <w:bCs/>
                <w:sz w:val="22"/>
                <w:szCs w:val="22"/>
              </w:rPr>
              <w:t>Latvijas tēla veidošana inovāciju jomā</w:t>
            </w:r>
            <w:r w:rsidR="00FC0EC2">
              <w:rPr>
                <w:bCs/>
                <w:sz w:val="22"/>
                <w:szCs w:val="22"/>
              </w:rPr>
              <w:t>;</w:t>
            </w:r>
          </w:p>
          <w:p w14:paraId="14B21E0B" w14:textId="4A1EEFFC" w:rsidR="00606187" w:rsidRPr="00606187" w:rsidRDefault="00606187" w:rsidP="00606187">
            <w:pPr>
              <w:pStyle w:val="ListParagraph"/>
              <w:numPr>
                <w:ilvl w:val="0"/>
                <w:numId w:val="31"/>
              </w:numPr>
              <w:contextualSpacing/>
              <w:jc w:val="both"/>
              <w:rPr>
                <w:bCs/>
                <w:sz w:val="22"/>
                <w:szCs w:val="22"/>
              </w:rPr>
            </w:pPr>
            <w:r w:rsidRPr="003A6F95">
              <w:rPr>
                <w:sz w:val="22"/>
                <w:szCs w:val="22"/>
                <w:shd w:val="clear" w:color="auto" w:fill="FFFFFF"/>
              </w:rPr>
              <w:lastRenderedPageBreak/>
              <w:t xml:space="preserve">tehnoloģiju </w:t>
            </w:r>
            <w:proofErr w:type="spellStart"/>
            <w:r w:rsidRPr="003A6F95">
              <w:rPr>
                <w:sz w:val="22"/>
                <w:szCs w:val="22"/>
                <w:shd w:val="clear" w:color="auto" w:fill="FFFFFF"/>
              </w:rPr>
              <w:t>pārneses</w:t>
            </w:r>
            <w:proofErr w:type="spellEnd"/>
            <w:r w:rsidRPr="003A6F95">
              <w:rPr>
                <w:sz w:val="22"/>
                <w:szCs w:val="22"/>
                <w:shd w:val="clear" w:color="auto" w:fill="FFFFFF"/>
              </w:rPr>
              <w:t xml:space="preserve"> un </w:t>
            </w:r>
            <w:proofErr w:type="spellStart"/>
            <w:r w:rsidRPr="003A6F95">
              <w:rPr>
                <w:sz w:val="22"/>
                <w:szCs w:val="22"/>
                <w:shd w:val="clear" w:color="auto" w:fill="FFFFFF"/>
              </w:rPr>
              <w:t>komercializācijas</w:t>
            </w:r>
            <w:proofErr w:type="spellEnd"/>
            <w:r w:rsidRPr="003A6F95">
              <w:rPr>
                <w:sz w:val="22"/>
                <w:szCs w:val="22"/>
                <w:shd w:val="clear" w:color="auto" w:fill="FFFFFF"/>
              </w:rPr>
              <w:t xml:space="preserve"> vides problēm</w:t>
            </w:r>
            <w:r>
              <w:rPr>
                <w:sz w:val="22"/>
                <w:szCs w:val="22"/>
                <w:shd w:val="clear" w:color="auto" w:fill="FFFFFF"/>
              </w:rPr>
              <w:t>as</w:t>
            </w:r>
            <w:r w:rsidRPr="003A6F95">
              <w:rPr>
                <w:sz w:val="22"/>
                <w:szCs w:val="22"/>
                <w:shd w:val="clear" w:color="auto" w:fill="FFFFFF"/>
              </w:rPr>
              <w:t xml:space="preserve"> Latvijā un to risinājumi.</w:t>
            </w:r>
          </w:p>
          <w:p w14:paraId="1865EB26" w14:textId="77777777" w:rsidR="00EF5FC9" w:rsidRPr="00C91159" w:rsidRDefault="00EF5FC9" w:rsidP="0092694C">
            <w:pPr>
              <w:contextualSpacing/>
              <w:jc w:val="both"/>
              <w:rPr>
                <w:bCs/>
                <w:sz w:val="22"/>
                <w:szCs w:val="22"/>
              </w:rPr>
            </w:pPr>
          </w:p>
          <w:p w14:paraId="7F66A066" w14:textId="77777777" w:rsidR="00EF5FC9" w:rsidRPr="00C91159" w:rsidRDefault="00EF5FC9" w:rsidP="0092694C">
            <w:pPr>
              <w:contextualSpacing/>
              <w:jc w:val="both"/>
              <w:rPr>
                <w:bCs/>
                <w:sz w:val="22"/>
                <w:szCs w:val="22"/>
              </w:rPr>
            </w:pPr>
            <w:r w:rsidRPr="00C91159">
              <w:rPr>
                <w:bCs/>
                <w:sz w:val="22"/>
                <w:szCs w:val="22"/>
              </w:rPr>
              <w:t xml:space="preserve">Ja projekta iesniegums neatbilst visām minētajām prasībām, vērtējums ir „Jā, ar nosacījumu”, izvirza atbilstošu nosacījumu papildināt/ precizēt projekta iesniegumā stratēģijā izvirzītās prasības. </w:t>
            </w:r>
          </w:p>
          <w:p w14:paraId="54A186CE" w14:textId="77777777" w:rsidR="00E00C91" w:rsidRPr="00C91159" w:rsidRDefault="00E00C91" w:rsidP="0092694C">
            <w:pPr>
              <w:contextualSpacing/>
              <w:jc w:val="both"/>
              <w:rPr>
                <w:bCs/>
                <w:sz w:val="22"/>
                <w:szCs w:val="22"/>
              </w:rPr>
            </w:pPr>
          </w:p>
          <w:p w14:paraId="796B2CC0" w14:textId="53BD7EBA" w:rsidR="00E00C91" w:rsidRPr="00C91159" w:rsidRDefault="00E00C91" w:rsidP="0092694C">
            <w:pPr>
              <w:contextualSpacing/>
              <w:jc w:val="both"/>
              <w:rPr>
                <w:bCs/>
                <w:sz w:val="22"/>
                <w:szCs w:val="22"/>
              </w:rPr>
            </w:pPr>
            <w:r w:rsidRPr="00C91159">
              <w:rPr>
                <w:bCs/>
                <w:sz w:val="22"/>
                <w:szCs w:val="22"/>
              </w:rPr>
              <w:t>Vērtējums ir “Nē”, ja precizētajā projekta iesniegumā nav veikti precizējumi atbilstoši izvirzītajiem nosacījumiem un projekta iesniegums ir noraidāms.</w:t>
            </w:r>
          </w:p>
        </w:tc>
      </w:tr>
      <w:tr w:rsidR="00EF5FC9" w:rsidRPr="00C91159" w14:paraId="09578C96" w14:textId="77777777" w:rsidTr="0092694C">
        <w:tc>
          <w:tcPr>
            <w:tcW w:w="3544" w:type="dxa"/>
            <w:shd w:val="clear" w:color="auto" w:fill="auto"/>
            <w:vAlign w:val="center"/>
          </w:tcPr>
          <w:p w14:paraId="2619B0E4" w14:textId="2621F8DC" w:rsidR="00EF5FC9" w:rsidRPr="00DC36B9" w:rsidRDefault="00A31C48" w:rsidP="00DC36B9">
            <w:pPr>
              <w:jc w:val="both"/>
              <w:rPr>
                <w:sz w:val="22"/>
                <w:szCs w:val="22"/>
              </w:rPr>
            </w:pPr>
            <w:r>
              <w:rPr>
                <w:sz w:val="22"/>
                <w:szCs w:val="22"/>
              </w:rPr>
              <w:lastRenderedPageBreak/>
              <w:t>2</w:t>
            </w:r>
            <w:r w:rsidR="006D44E3">
              <w:rPr>
                <w:sz w:val="22"/>
                <w:szCs w:val="22"/>
              </w:rPr>
              <w:t>.</w:t>
            </w:r>
            <w:r>
              <w:rPr>
                <w:sz w:val="22"/>
                <w:szCs w:val="22"/>
              </w:rPr>
              <w:t xml:space="preserve"> </w:t>
            </w:r>
            <w:r w:rsidR="006E129F" w:rsidRPr="00DC36B9">
              <w:rPr>
                <w:sz w:val="22"/>
                <w:szCs w:val="22"/>
              </w:rPr>
              <w:t>Projekta iesniedzējs projekta iesniegumā ir aprakstījis, ka tas nodrošinās principa "nenodarīt būtisku kaitējumu" ievērošanu atbalsta sniegšanā, lai gala labuma guvēja pieteikumā iekļautā atbalstāmā darbībai ir nebūtiska vai tai ir neesoša paredzamā ietekme uz visiem vides mērķiem, vērtējot gan tiešās, gan primārās netiešās sekas visā aprites ciklā</w:t>
            </w:r>
            <w:r w:rsidR="001A0D33">
              <w:rPr>
                <w:sz w:val="22"/>
                <w:szCs w:val="22"/>
              </w:rPr>
              <w:t>, tāpat kā</w:t>
            </w:r>
            <w:r w:rsidR="001A0D33" w:rsidRPr="00DC36B9">
              <w:rPr>
                <w:sz w:val="22"/>
                <w:szCs w:val="22"/>
              </w:rPr>
              <w:t xml:space="preserve"> nodrošinās </w:t>
            </w:r>
            <w:r w:rsidR="001A0D33" w:rsidRPr="001A0D33">
              <w:rPr>
                <w:sz w:val="22"/>
                <w:szCs w:val="22"/>
              </w:rPr>
              <w:t>vides prasību un inovatīva risinājuma integrēšana</w:t>
            </w:r>
            <w:r w:rsidR="001A0D33" w:rsidRPr="00DC36B9">
              <w:rPr>
                <w:sz w:val="22"/>
                <w:szCs w:val="22"/>
              </w:rPr>
              <w:t xml:space="preserve"> savos </w:t>
            </w:r>
            <w:r w:rsidR="001A0D33" w:rsidRPr="001A0D33">
              <w:rPr>
                <w:sz w:val="22"/>
                <w:szCs w:val="22"/>
              </w:rPr>
              <w:t>preču un pakalpojuma iepirkumos</w:t>
            </w:r>
            <w:r w:rsidR="001A0D33">
              <w:rPr>
                <w:sz w:val="22"/>
                <w:szCs w:val="22"/>
              </w:rPr>
              <w:t>.</w:t>
            </w:r>
          </w:p>
        </w:tc>
        <w:tc>
          <w:tcPr>
            <w:tcW w:w="1985" w:type="dxa"/>
            <w:shd w:val="clear" w:color="auto" w:fill="auto"/>
          </w:tcPr>
          <w:p w14:paraId="42A3E6A8" w14:textId="7D018FD5" w:rsidR="00EF5FC9" w:rsidRPr="00C91159" w:rsidRDefault="006000AC" w:rsidP="0092694C">
            <w:pPr>
              <w:pStyle w:val="ListParagraph"/>
              <w:ind w:left="0"/>
              <w:jc w:val="center"/>
              <w:rPr>
                <w:sz w:val="22"/>
                <w:szCs w:val="22"/>
              </w:rPr>
            </w:pPr>
            <w:r w:rsidRPr="00C91159">
              <w:rPr>
                <w:sz w:val="22"/>
                <w:szCs w:val="22"/>
              </w:rPr>
              <w:t>P</w:t>
            </w:r>
          </w:p>
        </w:tc>
        <w:tc>
          <w:tcPr>
            <w:tcW w:w="9355" w:type="dxa"/>
          </w:tcPr>
          <w:p w14:paraId="0BF79D3F" w14:textId="20CD3F49" w:rsidR="00A161BD" w:rsidRDefault="00A161BD" w:rsidP="0092694C">
            <w:pPr>
              <w:pStyle w:val="NoSpacing"/>
              <w:jc w:val="both"/>
              <w:rPr>
                <w:rFonts w:ascii="Times New Roman" w:hAnsi="Times New Roman"/>
              </w:rPr>
            </w:pPr>
            <w:r w:rsidRPr="00C91159">
              <w:rPr>
                <w:rFonts w:ascii="Times New Roman" w:hAnsi="Times New Roman"/>
                <w:b/>
                <w:color w:val="auto"/>
              </w:rPr>
              <w:t xml:space="preserve">Vērtējums ir „Jā”, </w:t>
            </w:r>
            <w:r w:rsidRPr="00C91159">
              <w:rPr>
                <w:rFonts w:ascii="Times New Roman" w:hAnsi="Times New Roman"/>
                <w:color w:val="auto"/>
              </w:rPr>
              <w:t xml:space="preserve">ja projekta iesniedzējs projekta iesniegumā ir aprakstījis kā nodrošinās principa </w:t>
            </w:r>
            <w:r w:rsidRPr="00C91159">
              <w:rPr>
                <w:rFonts w:ascii="Times New Roman" w:hAnsi="Times New Roman"/>
              </w:rPr>
              <w:t xml:space="preserve">"nenodarīt būtisku kaitējumu" ievērošanu atbalsta sniegšanā, </w:t>
            </w:r>
            <w:r w:rsidR="006000AC" w:rsidRPr="00C91159">
              <w:rPr>
                <w:rFonts w:ascii="Times New Roman" w:hAnsi="Times New Roman"/>
              </w:rPr>
              <w:t>lai gala labuma guvēja pieteikumā iekļautā atbalstāmā darbībai ir nebūtiska vai tai ir neesoša paredzamā ietekme uz visiem vides mērķiem, vērtējot gan tiešās, gan primārās netiešās sekas visā aprites ciklā.</w:t>
            </w:r>
          </w:p>
          <w:p w14:paraId="3383E3BF" w14:textId="189C9987" w:rsidR="0072141C" w:rsidRPr="00C91159" w:rsidRDefault="0072141C" w:rsidP="0092694C">
            <w:pPr>
              <w:pStyle w:val="NoSpacing"/>
              <w:jc w:val="both"/>
              <w:rPr>
                <w:rFonts w:ascii="Times New Roman" w:hAnsi="Times New Roman"/>
              </w:rPr>
            </w:pPr>
            <w:r>
              <w:rPr>
                <w:rFonts w:ascii="Times New Roman" w:hAnsi="Times New Roman"/>
              </w:rPr>
              <w:t xml:space="preserve">Tāpat projekta iesniegumā jānorāda, kā projekta iesniedzējs nodrošinās </w:t>
            </w:r>
            <w:r w:rsidRPr="00DC36B9">
              <w:rPr>
                <w:rFonts w:ascii="Times New Roman" w:hAnsi="Times New Roman"/>
              </w:rPr>
              <w:t>vides prasību un inovatīva risinājuma integrēšana</w:t>
            </w:r>
            <w:r w:rsidR="0067633C" w:rsidRPr="00DC36B9">
              <w:rPr>
                <w:rFonts w:ascii="Times New Roman" w:hAnsi="Times New Roman"/>
              </w:rPr>
              <w:t xml:space="preserve"> savos </w:t>
            </w:r>
            <w:r w:rsidRPr="00DC36B9">
              <w:rPr>
                <w:rFonts w:ascii="Times New Roman" w:hAnsi="Times New Roman"/>
              </w:rPr>
              <w:t>preču un pakalpojuma iepirkumos (zaļais publiskais iepirkums un inovāciju publiskais iepirkums)</w:t>
            </w:r>
            <w:r w:rsidR="0067633C" w:rsidRPr="00DC36B9">
              <w:rPr>
                <w:rFonts w:ascii="Times New Roman" w:hAnsi="Times New Roman"/>
              </w:rPr>
              <w:t>.</w:t>
            </w:r>
          </w:p>
          <w:p w14:paraId="355843EB" w14:textId="77777777" w:rsidR="00A161BD" w:rsidRPr="00C91159" w:rsidRDefault="00A161BD" w:rsidP="0092694C">
            <w:pPr>
              <w:autoSpaceDE w:val="0"/>
              <w:autoSpaceDN w:val="0"/>
              <w:adjustRightInd w:val="0"/>
              <w:jc w:val="both"/>
              <w:rPr>
                <w:sz w:val="22"/>
                <w:szCs w:val="22"/>
              </w:rPr>
            </w:pPr>
          </w:p>
          <w:p w14:paraId="7BA92F2F" w14:textId="77777777" w:rsidR="00EF5FC9" w:rsidRPr="00C91159" w:rsidRDefault="00A161BD" w:rsidP="0092694C">
            <w:pPr>
              <w:pStyle w:val="ListParagraph"/>
              <w:ind w:left="0"/>
              <w:rPr>
                <w:sz w:val="22"/>
                <w:szCs w:val="22"/>
              </w:rPr>
            </w:pPr>
            <w:r w:rsidRPr="00C91159">
              <w:rPr>
                <w:sz w:val="22"/>
                <w:szCs w:val="22"/>
              </w:rPr>
              <w:t xml:space="preserve">Ja projekta iesniegumā norādītā informācija pilnībā vai daļēji neatbilst minētajām prasībām, projekta iesniegumu novērtē ar </w:t>
            </w:r>
            <w:r w:rsidRPr="00C91159">
              <w:rPr>
                <w:b/>
                <w:sz w:val="22"/>
                <w:szCs w:val="22"/>
              </w:rPr>
              <w:t xml:space="preserve">„Jā, ar nosacījumu” </w:t>
            </w:r>
            <w:r w:rsidRPr="00C91159">
              <w:rPr>
                <w:sz w:val="22"/>
                <w:szCs w:val="22"/>
              </w:rPr>
              <w:t>un izvirza nosacījumu veikt atbilstošus precizējumus.</w:t>
            </w:r>
          </w:p>
          <w:p w14:paraId="7D2E08A8" w14:textId="77777777" w:rsidR="00952C35" w:rsidRPr="00C91159" w:rsidRDefault="00952C35" w:rsidP="0092694C">
            <w:pPr>
              <w:pStyle w:val="ListParagraph"/>
              <w:ind w:left="0"/>
              <w:rPr>
                <w:sz w:val="22"/>
                <w:szCs w:val="22"/>
              </w:rPr>
            </w:pPr>
          </w:p>
          <w:p w14:paraId="24D48DFB" w14:textId="6A0F0186" w:rsidR="00952C35" w:rsidRPr="00C91159" w:rsidRDefault="00952C35" w:rsidP="0092694C">
            <w:pPr>
              <w:pStyle w:val="ListParagraph"/>
              <w:ind w:left="0"/>
              <w:rPr>
                <w:sz w:val="22"/>
                <w:szCs w:val="22"/>
              </w:rPr>
            </w:pPr>
            <w:r w:rsidRPr="00C91159">
              <w:rPr>
                <w:b/>
                <w:bCs/>
                <w:sz w:val="22"/>
                <w:szCs w:val="22"/>
              </w:rPr>
              <w:t>Vērtējums ir “Nē”,</w:t>
            </w:r>
            <w:r w:rsidRPr="00C91159">
              <w:rPr>
                <w:sz w:val="22"/>
                <w:szCs w:val="22"/>
              </w:rPr>
              <w:t xml:space="preserve"> ja precizētajā projekta iesniegumā nav veikti precizējumi atbilstoši izvirzītajiem nosacījumiem un projekta iesniegums ir noraidāms.</w:t>
            </w:r>
          </w:p>
        </w:tc>
      </w:tr>
      <w:tr w:rsidR="00EF5FC9" w:rsidRPr="00C91159" w14:paraId="72DAC3E3" w14:textId="77777777" w:rsidTr="0092694C">
        <w:tc>
          <w:tcPr>
            <w:tcW w:w="3544" w:type="dxa"/>
            <w:shd w:val="clear" w:color="auto" w:fill="auto"/>
          </w:tcPr>
          <w:p w14:paraId="6D4E15EE" w14:textId="254DEC8F" w:rsidR="00EF5FC9" w:rsidRPr="00DC36B9" w:rsidRDefault="00A31C48" w:rsidP="00DC36B9">
            <w:pPr>
              <w:jc w:val="both"/>
              <w:rPr>
                <w:bCs/>
                <w:sz w:val="22"/>
                <w:szCs w:val="22"/>
              </w:rPr>
            </w:pPr>
            <w:r>
              <w:rPr>
                <w:bCs/>
                <w:sz w:val="22"/>
                <w:szCs w:val="22"/>
              </w:rPr>
              <w:t>3</w:t>
            </w:r>
            <w:r w:rsidR="006D44E3">
              <w:rPr>
                <w:bCs/>
                <w:sz w:val="22"/>
                <w:szCs w:val="22"/>
              </w:rPr>
              <w:t xml:space="preserve">. </w:t>
            </w:r>
            <w:r w:rsidR="003A6F95" w:rsidRPr="00DC36B9">
              <w:rPr>
                <w:bCs/>
                <w:sz w:val="22"/>
                <w:szCs w:val="22"/>
              </w:rPr>
              <w:t xml:space="preserve">Projektā ir paredzētas darbības, kas veicina horizontālā principa ”Vienlīdzība, iekļaušana, </w:t>
            </w:r>
            <w:proofErr w:type="spellStart"/>
            <w:r w:rsidR="003A6F95" w:rsidRPr="00DC36B9">
              <w:rPr>
                <w:bCs/>
                <w:sz w:val="22"/>
                <w:szCs w:val="22"/>
              </w:rPr>
              <w:t>nediskriminācija</w:t>
            </w:r>
            <w:proofErr w:type="spellEnd"/>
            <w:r w:rsidR="003A6F95" w:rsidRPr="00DC36B9">
              <w:rPr>
                <w:bCs/>
                <w:sz w:val="22"/>
                <w:szCs w:val="22"/>
              </w:rPr>
              <w:t xml:space="preserve"> un </w:t>
            </w:r>
            <w:proofErr w:type="spellStart"/>
            <w:r w:rsidR="003A6F95" w:rsidRPr="00DC36B9">
              <w:rPr>
                <w:bCs/>
                <w:sz w:val="22"/>
                <w:szCs w:val="22"/>
              </w:rPr>
              <w:t>pamattiesību</w:t>
            </w:r>
            <w:proofErr w:type="spellEnd"/>
            <w:r w:rsidR="003A6F95" w:rsidRPr="00DC36B9">
              <w:rPr>
                <w:bCs/>
                <w:sz w:val="22"/>
                <w:szCs w:val="22"/>
              </w:rPr>
              <w:t xml:space="preserve"> ievērošana” īstenošanu”.</w:t>
            </w:r>
          </w:p>
        </w:tc>
        <w:tc>
          <w:tcPr>
            <w:tcW w:w="1985" w:type="dxa"/>
            <w:shd w:val="clear" w:color="auto" w:fill="auto"/>
          </w:tcPr>
          <w:p w14:paraId="67AC4C7C" w14:textId="18911791" w:rsidR="00EF5FC9" w:rsidRPr="00C91159" w:rsidRDefault="00EB217A" w:rsidP="0092694C">
            <w:pPr>
              <w:pStyle w:val="ListParagraph"/>
              <w:ind w:left="0"/>
              <w:jc w:val="center"/>
              <w:rPr>
                <w:sz w:val="22"/>
                <w:szCs w:val="22"/>
              </w:rPr>
            </w:pPr>
            <w:r w:rsidRPr="00C91159">
              <w:rPr>
                <w:sz w:val="22"/>
                <w:szCs w:val="22"/>
              </w:rPr>
              <w:t>P</w:t>
            </w:r>
          </w:p>
        </w:tc>
        <w:tc>
          <w:tcPr>
            <w:tcW w:w="9355" w:type="dxa"/>
          </w:tcPr>
          <w:p w14:paraId="5FAE6944" w14:textId="17F05EFE" w:rsidR="003A6F95" w:rsidRDefault="003A6F95" w:rsidP="003A6F95">
            <w:pPr>
              <w:jc w:val="both"/>
              <w:rPr>
                <w:bCs/>
                <w:sz w:val="22"/>
                <w:szCs w:val="22"/>
              </w:rPr>
            </w:pPr>
            <w:r w:rsidRPr="003A6F95">
              <w:rPr>
                <w:b/>
                <w:sz w:val="22"/>
                <w:szCs w:val="22"/>
              </w:rPr>
              <w:t>Vērtējums ir “Jā”,</w:t>
            </w:r>
            <w:r w:rsidRPr="003A6F95">
              <w:rPr>
                <w:bCs/>
                <w:sz w:val="22"/>
                <w:szCs w:val="22"/>
              </w:rPr>
              <w:t xml:space="preserve"> ja projekta iesniegums paredz vismaz 1 vispārīgu HP VINPI darbību veikšanu, kas attiecas uz publicitāti, personālu vai publiskajiem iepirkumiem. </w:t>
            </w:r>
          </w:p>
          <w:p w14:paraId="7B78E2ED" w14:textId="77777777" w:rsidR="003A6F95" w:rsidRPr="003A6F95" w:rsidRDefault="003A6F95" w:rsidP="003A6F95">
            <w:pPr>
              <w:jc w:val="both"/>
              <w:rPr>
                <w:bCs/>
                <w:sz w:val="22"/>
                <w:szCs w:val="22"/>
              </w:rPr>
            </w:pPr>
          </w:p>
          <w:p w14:paraId="0B6A0578" w14:textId="2A955BA0" w:rsidR="003A6F95" w:rsidRDefault="003A6F95" w:rsidP="003A6F95">
            <w:pPr>
              <w:jc w:val="both"/>
              <w:rPr>
                <w:bCs/>
                <w:sz w:val="22"/>
                <w:szCs w:val="22"/>
              </w:rPr>
            </w:pPr>
            <w:r w:rsidRPr="003A6F95">
              <w:rPr>
                <w:bCs/>
                <w:sz w:val="22"/>
                <w:szCs w:val="22"/>
              </w:rPr>
              <w:t xml:space="preserve">Ja projekta iesniegums neparedz vismaz 1 vispārīgas HP VINPI darbības veikšanu, vai iekļautajai darbībai nav sasaistes ar HP VINPI, vērtējums ir </w:t>
            </w:r>
            <w:r w:rsidRPr="003A6F95">
              <w:rPr>
                <w:b/>
                <w:sz w:val="22"/>
                <w:szCs w:val="22"/>
              </w:rPr>
              <w:t xml:space="preserve">“Jā, ar nosacījumu”, </w:t>
            </w:r>
            <w:r w:rsidRPr="003A6F95">
              <w:rPr>
                <w:bCs/>
                <w:sz w:val="22"/>
                <w:szCs w:val="22"/>
              </w:rPr>
              <w:t>izvirza</w:t>
            </w:r>
            <w:r>
              <w:rPr>
                <w:bCs/>
                <w:sz w:val="22"/>
                <w:szCs w:val="22"/>
              </w:rPr>
              <w:t xml:space="preserve"> </w:t>
            </w:r>
            <w:r w:rsidRPr="00C91159">
              <w:rPr>
                <w:sz w:val="22"/>
                <w:szCs w:val="22"/>
              </w:rPr>
              <w:t>nosacījumu veikt atbilstošus precizējumus</w:t>
            </w:r>
            <w:r w:rsidRPr="003A6F95">
              <w:rPr>
                <w:bCs/>
                <w:sz w:val="22"/>
                <w:szCs w:val="22"/>
              </w:rPr>
              <w:t xml:space="preserve">. </w:t>
            </w:r>
          </w:p>
          <w:p w14:paraId="7AECFAE5" w14:textId="77777777" w:rsidR="003A6F95" w:rsidRDefault="003A6F95" w:rsidP="003A6F95">
            <w:pPr>
              <w:jc w:val="both"/>
              <w:rPr>
                <w:bCs/>
                <w:sz w:val="22"/>
                <w:szCs w:val="22"/>
              </w:rPr>
            </w:pPr>
          </w:p>
          <w:p w14:paraId="57FF2928" w14:textId="7D608576" w:rsidR="00952C35" w:rsidRPr="00C91159" w:rsidRDefault="003A6F95" w:rsidP="003A6F95">
            <w:pPr>
              <w:jc w:val="both"/>
              <w:rPr>
                <w:bCs/>
                <w:sz w:val="22"/>
                <w:szCs w:val="22"/>
              </w:rPr>
            </w:pPr>
            <w:r w:rsidRPr="003A6F95">
              <w:rPr>
                <w:b/>
                <w:sz w:val="22"/>
                <w:szCs w:val="22"/>
              </w:rPr>
              <w:t>Vērtējums ir “Nē”,</w:t>
            </w:r>
            <w:r w:rsidRPr="003A6F95">
              <w:rPr>
                <w:bCs/>
                <w:sz w:val="22"/>
                <w:szCs w:val="22"/>
              </w:rPr>
              <w:t xml:space="preserve"> ja precizētajā projekta iesniegumā nav veikti precizējumi atbilstoši izvirzītajiem nosacījumiem un projekta iesniegums ir noraidāms.</w:t>
            </w:r>
          </w:p>
        </w:tc>
      </w:tr>
      <w:tr w:rsidR="008E74D5" w:rsidRPr="00C91159" w14:paraId="23126113" w14:textId="77777777" w:rsidTr="0092694C">
        <w:tc>
          <w:tcPr>
            <w:tcW w:w="3544" w:type="dxa"/>
            <w:shd w:val="clear" w:color="auto" w:fill="auto"/>
          </w:tcPr>
          <w:p w14:paraId="6C330ACD" w14:textId="0054D28A" w:rsidR="008E74D5" w:rsidRPr="00DC36B9" w:rsidRDefault="00A31C48" w:rsidP="00DC36B9">
            <w:pPr>
              <w:rPr>
                <w:bCs/>
                <w:sz w:val="22"/>
                <w:szCs w:val="22"/>
              </w:rPr>
            </w:pPr>
            <w:r>
              <w:rPr>
                <w:bCs/>
                <w:sz w:val="22"/>
                <w:szCs w:val="22"/>
              </w:rPr>
              <w:t>4</w:t>
            </w:r>
            <w:r w:rsidR="006D44E3">
              <w:rPr>
                <w:bCs/>
                <w:sz w:val="22"/>
                <w:szCs w:val="22"/>
              </w:rPr>
              <w:t xml:space="preserve">. </w:t>
            </w:r>
            <w:r w:rsidR="00780C73" w:rsidRPr="00DC36B9">
              <w:rPr>
                <w:bCs/>
                <w:sz w:val="22"/>
                <w:szCs w:val="22"/>
              </w:rPr>
              <w:t xml:space="preserve">Projekta iesniedzējam ir izstrādāta iekšējās kontroles sistēma, </w:t>
            </w:r>
            <w:r w:rsidR="00962872" w:rsidRPr="00DC36B9">
              <w:rPr>
                <w:bCs/>
                <w:sz w:val="22"/>
                <w:szCs w:val="22"/>
              </w:rPr>
              <w:t>ētikas kodekss</w:t>
            </w:r>
            <w:r w:rsidR="00F15306" w:rsidRPr="00DC36B9">
              <w:rPr>
                <w:bCs/>
                <w:sz w:val="22"/>
                <w:szCs w:val="22"/>
              </w:rPr>
              <w:t xml:space="preserve"> </w:t>
            </w:r>
            <w:r w:rsidR="00962872" w:rsidRPr="00DC36B9">
              <w:rPr>
                <w:bCs/>
                <w:sz w:val="22"/>
                <w:szCs w:val="22"/>
              </w:rPr>
              <w:t xml:space="preserve">disciplināratbildības piemērošanai, ziņošanas mehānisms </w:t>
            </w:r>
            <w:r w:rsidR="00962872" w:rsidRPr="00DC36B9">
              <w:rPr>
                <w:bCs/>
                <w:sz w:val="22"/>
                <w:szCs w:val="22"/>
              </w:rPr>
              <w:lastRenderedPageBreak/>
              <w:t>kompetentajām iestādēm par potenciālu administratīvu/kriminālatbildību, trauksmes celšanas sistēma</w:t>
            </w:r>
            <w:r w:rsidR="008948C7" w:rsidRPr="00DC36B9">
              <w:rPr>
                <w:bCs/>
                <w:sz w:val="22"/>
                <w:szCs w:val="22"/>
              </w:rPr>
              <w:t>,</w:t>
            </w:r>
            <w:r w:rsidR="008948C7">
              <w:t xml:space="preserve"> </w:t>
            </w:r>
            <w:r w:rsidR="008948C7" w:rsidRPr="00DC36B9">
              <w:rPr>
                <w:bCs/>
                <w:sz w:val="22"/>
                <w:szCs w:val="22"/>
              </w:rPr>
              <w:t xml:space="preserve">interešu konflikta, krāpšanas, korupcijas risku un dubultā finansējuma novēršanas mehānisms. </w:t>
            </w:r>
          </w:p>
        </w:tc>
        <w:tc>
          <w:tcPr>
            <w:tcW w:w="1985" w:type="dxa"/>
            <w:shd w:val="clear" w:color="auto" w:fill="auto"/>
          </w:tcPr>
          <w:p w14:paraId="7D3238CE" w14:textId="6F440C00" w:rsidR="008E74D5" w:rsidRPr="00C91159" w:rsidRDefault="00780C73" w:rsidP="0092694C">
            <w:pPr>
              <w:pStyle w:val="ListParagraph"/>
              <w:ind w:left="0"/>
              <w:jc w:val="center"/>
              <w:rPr>
                <w:sz w:val="22"/>
                <w:szCs w:val="22"/>
              </w:rPr>
            </w:pPr>
            <w:r w:rsidRPr="00C91159">
              <w:rPr>
                <w:sz w:val="22"/>
                <w:szCs w:val="22"/>
              </w:rPr>
              <w:lastRenderedPageBreak/>
              <w:t>P</w:t>
            </w:r>
          </w:p>
        </w:tc>
        <w:tc>
          <w:tcPr>
            <w:tcW w:w="9355" w:type="dxa"/>
          </w:tcPr>
          <w:p w14:paraId="2C2AC5D4" w14:textId="774DD3DF" w:rsidR="00343B4F" w:rsidRPr="00C91159" w:rsidRDefault="00382704" w:rsidP="0092694C">
            <w:pPr>
              <w:jc w:val="both"/>
              <w:rPr>
                <w:bCs/>
                <w:sz w:val="22"/>
                <w:szCs w:val="22"/>
              </w:rPr>
            </w:pPr>
            <w:r w:rsidRPr="00C91159">
              <w:rPr>
                <w:b/>
                <w:sz w:val="22"/>
                <w:szCs w:val="22"/>
              </w:rPr>
              <w:t xml:space="preserve">Vērtējums ir “Jā”, </w:t>
            </w:r>
            <w:r w:rsidRPr="00C91159">
              <w:rPr>
                <w:bCs/>
                <w:sz w:val="22"/>
                <w:szCs w:val="22"/>
              </w:rPr>
              <w:t>ja</w:t>
            </w:r>
            <w:r w:rsidR="00952C35" w:rsidRPr="00C91159">
              <w:rPr>
                <w:bCs/>
                <w:sz w:val="22"/>
                <w:szCs w:val="22"/>
              </w:rPr>
              <w:t xml:space="preserve"> projekta iesniegum</w:t>
            </w:r>
            <w:r w:rsidR="00FB5D36">
              <w:rPr>
                <w:bCs/>
                <w:sz w:val="22"/>
                <w:szCs w:val="22"/>
              </w:rPr>
              <w:t>ā ir pievienots apliecinājums, ka projekta iesniedzēj</w:t>
            </w:r>
            <w:r w:rsidR="00D71705">
              <w:rPr>
                <w:bCs/>
                <w:sz w:val="22"/>
                <w:szCs w:val="22"/>
              </w:rPr>
              <w:t xml:space="preserve">a iestādē </w:t>
            </w:r>
            <w:r w:rsidR="00952C35" w:rsidRPr="00C91159">
              <w:rPr>
                <w:bCs/>
                <w:sz w:val="22"/>
                <w:szCs w:val="22"/>
              </w:rPr>
              <w:t>ir:</w:t>
            </w:r>
          </w:p>
          <w:p w14:paraId="0AFEA281" w14:textId="03268BAD" w:rsidR="001310E4" w:rsidRPr="00C91159" w:rsidRDefault="001310E4" w:rsidP="0092694C">
            <w:pPr>
              <w:pStyle w:val="ListParagraph"/>
              <w:numPr>
                <w:ilvl w:val="0"/>
                <w:numId w:val="24"/>
              </w:numPr>
              <w:tabs>
                <w:tab w:val="left" w:pos="5957"/>
              </w:tabs>
              <w:rPr>
                <w:sz w:val="22"/>
                <w:szCs w:val="22"/>
              </w:rPr>
            </w:pPr>
            <w:r w:rsidRPr="00C91159">
              <w:rPr>
                <w:sz w:val="22"/>
                <w:szCs w:val="22"/>
              </w:rPr>
              <w:t>iekšējās kontroles sistēm</w:t>
            </w:r>
            <w:r w:rsidR="00962872" w:rsidRPr="00C91159">
              <w:rPr>
                <w:sz w:val="22"/>
                <w:szCs w:val="22"/>
              </w:rPr>
              <w:t>a</w:t>
            </w:r>
            <w:r w:rsidRPr="00C91159">
              <w:rPr>
                <w:sz w:val="22"/>
                <w:szCs w:val="22"/>
              </w:rPr>
              <w:t xml:space="preserve"> korupcijas un interešu konflikta riska novēršanai publiskas personas institūcijā atbilstoši Ministru kabineta 2017. gada 17. oktobra noteikumu Nr. 630 "Noteikumi </w:t>
            </w:r>
            <w:r w:rsidRPr="00C91159">
              <w:rPr>
                <w:sz w:val="22"/>
                <w:szCs w:val="22"/>
              </w:rPr>
              <w:lastRenderedPageBreak/>
              <w:t>par iekšējās kontroles sistēmas pamatprasībām korupcijas un interešu konflikta riska novēršanai publiskas personas institūcijā" prasībām, kura sevī ietver:</w:t>
            </w:r>
          </w:p>
          <w:p w14:paraId="65ACDE4A" w14:textId="77777777" w:rsidR="001310E4" w:rsidRPr="00C91159" w:rsidRDefault="001310E4" w:rsidP="0092694C">
            <w:pPr>
              <w:numPr>
                <w:ilvl w:val="2"/>
                <w:numId w:val="24"/>
              </w:numPr>
              <w:tabs>
                <w:tab w:val="left" w:pos="5957"/>
              </w:tabs>
              <w:ind w:left="1310"/>
              <w:rPr>
                <w:sz w:val="22"/>
                <w:szCs w:val="22"/>
              </w:rPr>
            </w:pPr>
            <w:r w:rsidRPr="00C91159">
              <w:rPr>
                <w:sz w:val="22"/>
                <w:szCs w:val="22"/>
              </w:rPr>
              <w:t>preventīvus pasākumus un konstatēšanas pasākumus interešu konflikta riska kontrolei atbalsta piešķiršanas procedūrā, t. sk. paziņošanas procedūru, labošanas pasākumus,</w:t>
            </w:r>
          </w:p>
          <w:p w14:paraId="33D8BC43" w14:textId="77777777" w:rsidR="001310E4" w:rsidRPr="00C91159" w:rsidRDefault="001310E4" w:rsidP="0092694C">
            <w:pPr>
              <w:numPr>
                <w:ilvl w:val="2"/>
                <w:numId w:val="24"/>
              </w:numPr>
              <w:tabs>
                <w:tab w:val="left" w:pos="5957"/>
              </w:tabs>
              <w:ind w:left="1310"/>
              <w:rPr>
                <w:sz w:val="22"/>
                <w:szCs w:val="22"/>
              </w:rPr>
            </w:pPr>
            <w:r w:rsidRPr="00C91159">
              <w:rPr>
                <w:sz w:val="22"/>
                <w:szCs w:val="22"/>
              </w:rPr>
              <w:t>preventīvus pasākumus un konstatēšanas pasākumus interešu konflikta kontrolei publiskajos iepirkumos, t. sk. paziņošanas procedūru, labošanas pasākumus,</w:t>
            </w:r>
          </w:p>
          <w:p w14:paraId="57FCBF47" w14:textId="6869E60E" w:rsidR="00A76C90" w:rsidRPr="00C91159" w:rsidRDefault="001310E4" w:rsidP="0092694C">
            <w:pPr>
              <w:numPr>
                <w:ilvl w:val="2"/>
                <w:numId w:val="24"/>
              </w:numPr>
              <w:tabs>
                <w:tab w:val="left" w:pos="5957"/>
              </w:tabs>
              <w:ind w:left="1310"/>
              <w:rPr>
                <w:sz w:val="22"/>
                <w:szCs w:val="22"/>
              </w:rPr>
            </w:pPr>
            <w:r w:rsidRPr="00C91159">
              <w:rPr>
                <w:sz w:val="22"/>
                <w:szCs w:val="22"/>
              </w:rPr>
              <w:t>pasākumus aizliegtās vienošanās riska kontrolei;</w:t>
            </w:r>
          </w:p>
          <w:p w14:paraId="0A73DCE3" w14:textId="77777777" w:rsidR="00962872" w:rsidRPr="00C91159" w:rsidRDefault="001310E4" w:rsidP="0092694C">
            <w:pPr>
              <w:pStyle w:val="ListParagraph"/>
              <w:numPr>
                <w:ilvl w:val="0"/>
                <w:numId w:val="24"/>
              </w:numPr>
              <w:tabs>
                <w:tab w:val="left" w:pos="5957"/>
              </w:tabs>
              <w:rPr>
                <w:sz w:val="22"/>
                <w:szCs w:val="22"/>
              </w:rPr>
            </w:pPr>
            <w:r w:rsidRPr="00C91159">
              <w:rPr>
                <w:sz w:val="22"/>
                <w:szCs w:val="22"/>
              </w:rPr>
              <w:t>ētikas kodeks</w:t>
            </w:r>
            <w:r w:rsidR="00962872" w:rsidRPr="00C91159">
              <w:rPr>
                <w:sz w:val="22"/>
                <w:szCs w:val="22"/>
              </w:rPr>
              <w:t>s</w:t>
            </w:r>
            <w:r w:rsidRPr="00C91159">
              <w:rPr>
                <w:sz w:val="22"/>
                <w:szCs w:val="22"/>
              </w:rPr>
              <w:t xml:space="preserve"> un procedūras disciplināratbildības piemērošanai;</w:t>
            </w:r>
          </w:p>
          <w:p w14:paraId="561073E7" w14:textId="1D8CD089" w:rsidR="00343B4F" w:rsidRPr="00C91159" w:rsidRDefault="00962872" w:rsidP="0092694C">
            <w:pPr>
              <w:pStyle w:val="ListParagraph"/>
              <w:numPr>
                <w:ilvl w:val="0"/>
                <w:numId w:val="24"/>
              </w:numPr>
              <w:tabs>
                <w:tab w:val="left" w:pos="5957"/>
              </w:tabs>
              <w:rPr>
                <w:sz w:val="22"/>
                <w:szCs w:val="22"/>
              </w:rPr>
            </w:pPr>
            <w:r w:rsidRPr="00C91159">
              <w:rPr>
                <w:sz w:val="22"/>
                <w:szCs w:val="22"/>
              </w:rPr>
              <w:t>ziņošanas mehānisms kompetentajām iestādēm par potenciālu administratīvu/kriminālatbildību;</w:t>
            </w:r>
          </w:p>
          <w:p w14:paraId="40E9E074" w14:textId="7FC613EF" w:rsidR="00962872" w:rsidRDefault="00962872" w:rsidP="0092694C">
            <w:pPr>
              <w:pStyle w:val="ListParagraph"/>
              <w:numPr>
                <w:ilvl w:val="0"/>
                <w:numId w:val="24"/>
              </w:numPr>
              <w:tabs>
                <w:tab w:val="left" w:pos="5957"/>
              </w:tabs>
              <w:rPr>
                <w:sz w:val="22"/>
                <w:szCs w:val="22"/>
              </w:rPr>
            </w:pPr>
            <w:r w:rsidRPr="00C91159">
              <w:rPr>
                <w:sz w:val="22"/>
                <w:szCs w:val="22"/>
              </w:rPr>
              <w:t>trauksmes celšanas sistēma</w:t>
            </w:r>
            <w:r w:rsidR="00804B5F">
              <w:rPr>
                <w:sz w:val="22"/>
                <w:szCs w:val="22"/>
              </w:rPr>
              <w:t>;</w:t>
            </w:r>
          </w:p>
          <w:p w14:paraId="3900F9EC" w14:textId="77777777" w:rsidR="009237DA" w:rsidRDefault="009237DA" w:rsidP="0092694C">
            <w:pPr>
              <w:pStyle w:val="ListParagraph"/>
              <w:numPr>
                <w:ilvl w:val="0"/>
                <w:numId w:val="24"/>
              </w:numPr>
              <w:tabs>
                <w:tab w:val="left" w:pos="5957"/>
              </w:tabs>
              <w:rPr>
                <w:sz w:val="22"/>
                <w:szCs w:val="22"/>
              </w:rPr>
            </w:pPr>
            <w:r>
              <w:rPr>
                <w:sz w:val="22"/>
                <w:szCs w:val="22"/>
              </w:rPr>
              <w:t>interešu konflikta novēršanas mehānisms;</w:t>
            </w:r>
          </w:p>
          <w:p w14:paraId="0D7980F4" w14:textId="77777777" w:rsidR="009237DA" w:rsidRDefault="009237DA" w:rsidP="0092694C">
            <w:pPr>
              <w:pStyle w:val="ListParagraph"/>
              <w:numPr>
                <w:ilvl w:val="0"/>
                <w:numId w:val="24"/>
              </w:numPr>
              <w:tabs>
                <w:tab w:val="left" w:pos="5957"/>
              </w:tabs>
              <w:rPr>
                <w:sz w:val="22"/>
                <w:szCs w:val="22"/>
              </w:rPr>
            </w:pPr>
            <w:r>
              <w:rPr>
                <w:sz w:val="22"/>
                <w:szCs w:val="22"/>
              </w:rPr>
              <w:t>krāpšana un korupcijas risku novēršanas mehānisms;</w:t>
            </w:r>
          </w:p>
          <w:p w14:paraId="5FC1C4A5" w14:textId="65BDC28A" w:rsidR="009237DA" w:rsidRDefault="009237DA" w:rsidP="009237DA">
            <w:pPr>
              <w:pStyle w:val="ListParagraph"/>
              <w:numPr>
                <w:ilvl w:val="0"/>
                <w:numId w:val="24"/>
              </w:numPr>
              <w:tabs>
                <w:tab w:val="left" w:pos="5957"/>
              </w:tabs>
              <w:rPr>
                <w:sz w:val="22"/>
                <w:szCs w:val="22"/>
              </w:rPr>
            </w:pPr>
            <w:r>
              <w:rPr>
                <w:sz w:val="22"/>
                <w:szCs w:val="22"/>
              </w:rPr>
              <w:t xml:space="preserve">dubultā finansējuma novēršanas mehānisms. </w:t>
            </w:r>
          </w:p>
          <w:p w14:paraId="231355B7" w14:textId="77777777" w:rsidR="009237DA" w:rsidRPr="00DC36B9" w:rsidRDefault="009237DA" w:rsidP="00DC36B9">
            <w:pPr>
              <w:pStyle w:val="ListParagraph"/>
              <w:tabs>
                <w:tab w:val="left" w:pos="5957"/>
              </w:tabs>
              <w:rPr>
                <w:sz w:val="22"/>
                <w:szCs w:val="22"/>
              </w:rPr>
            </w:pPr>
          </w:p>
          <w:p w14:paraId="0B1FF981" w14:textId="77777777" w:rsidR="008E74D5" w:rsidRPr="00C91159" w:rsidRDefault="00962872" w:rsidP="0092694C">
            <w:pPr>
              <w:jc w:val="both"/>
              <w:rPr>
                <w:sz w:val="22"/>
                <w:szCs w:val="22"/>
              </w:rPr>
            </w:pPr>
            <w:r w:rsidRPr="00C91159">
              <w:rPr>
                <w:sz w:val="22"/>
                <w:szCs w:val="22"/>
              </w:rPr>
              <w:t xml:space="preserve">Ja projekta iesniegumā norādītā informācija pilnībā vai daļēji neatbilst minētajām prasībām, projekta iesniegumu novērtē ar </w:t>
            </w:r>
            <w:r w:rsidRPr="00C91159">
              <w:rPr>
                <w:b/>
                <w:sz w:val="22"/>
                <w:szCs w:val="22"/>
              </w:rPr>
              <w:t xml:space="preserve">„Jā, ar nosacījumu” </w:t>
            </w:r>
            <w:r w:rsidRPr="00C91159">
              <w:rPr>
                <w:sz w:val="22"/>
                <w:szCs w:val="22"/>
              </w:rPr>
              <w:t>un izvirza nosacījumu veikt atbilstošus precizējumus vai izstrādāt kādu no minētajiem dokumentiem.</w:t>
            </w:r>
          </w:p>
          <w:p w14:paraId="5651F377" w14:textId="77777777" w:rsidR="00952C35" w:rsidRPr="00C91159" w:rsidRDefault="00952C35" w:rsidP="0092694C">
            <w:pPr>
              <w:jc w:val="both"/>
              <w:rPr>
                <w:bCs/>
                <w:sz w:val="22"/>
                <w:szCs w:val="22"/>
              </w:rPr>
            </w:pPr>
          </w:p>
          <w:p w14:paraId="0ABA2B0E" w14:textId="73A2DC62" w:rsidR="00952C35" w:rsidRPr="00C91159" w:rsidRDefault="00952C35" w:rsidP="0092694C">
            <w:pPr>
              <w:jc w:val="both"/>
              <w:rPr>
                <w:bCs/>
                <w:sz w:val="22"/>
                <w:szCs w:val="22"/>
              </w:rPr>
            </w:pPr>
            <w:r w:rsidRPr="00C91159">
              <w:rPr>
                <w:b/>
                <w:bCs/>
                <w:sz w:val="22"/>
                <w:szCs w:val="22"/>
              </w:rPr>
              <w:t>Vērtējums ir “Nē”,</w:t>
            </w:r>
            <w:r w:rsidRPr="00C91159">
              <w:rPr>
                <w:sz w:val="22"/>
                <w:szCs w:val="22"/>
              </w:rPr>
              <w:t xml:space="preserve"> ja precizētajā projekta iesniegumā nav veikti precizējumi atbilstoši izvirzītajiem nosacījumiem un projekta iesniegums ir noraidāms. </w:t>
            </w:r>
          </w:p>
        </w:tc>
      </w:tr>
    </w:tbl>
    <w:p w14:paraId="02BFE702" w14:textId="2E56E748" w:rsidR="000D0C6C" w:rsidRPr="00C91159" w:rsidRDefault="0092694C">
      <w:pPr>
        <w:rPr>
          <w:sz w:val="22"/>
          <w:szCs w:val="22"/>
        </w:rPr>
      </w:pPr>
      <w:r w:rsidRPr="00C91159">
        <w:rPr>
          <w:sz w:val="22"/>
          <w:szCs w:val="22"/>
        </w:rPr>
        <w:lastRenderedPageBreak/>
        <w:br w:type="textWrapping" w:clear="all"/>
      </w:r>
    </w:p>
    <w:p w14:paraId="3B4CF6DA" w14:textId="77777777" w:rsidR="00FC4C96" w:rsidRPr="00C91159" w:rsidRDefault="00FC4C96">
      <w:pPr>
        <w:rPr>
          <w:sz w:val="22"/>
          <w:szCs w:val="22"/>
        </w:rPr>
      </w:pPr>
    </w:p>
    <w:sectPr w:rsidR="00FC4C96" w:rsidRPr="00C91159" w:rsidSect="009C067D">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9F01" w14:textId="77777777" w:rsidR="00DB2BBA" w:rsidRDefault="00DB2BBA" w:rsidP="00071CB8">
      <w:r>
        <w:separator/>
      </w:r>
    </w:p>
  </w:endnote>
  <w:endnote w:type="continuationSeparator" w:id="0">
    <w:p w14:paraId="0EA2F657" w14:textId="77777777" w:rsidR="00DB2BBA" w:rsidRDefault="00DB2BBA" w:rsidP="00071CB8">
      <w:r>
        <w:continuationSeparator/>
      </w:r>
    </w:p>
  </w:endnote>
  <w:endnote w:type="continuationNotice" w:id="1">
    <w:p w14:paraId="1E7B959F" w14:textId="77777777" w:rsidR="00DB2BBA" w:rsidRDefault="00DB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ヒラギノ角ゴ Pro W3">
    <w:altName w:val="MS Mincho"/>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429B" w14:textId="77777777" w:rsidR="00DB2BBA" w:rsidRDefault="00DB2BBA" w:rsidP="00071CB8">
      <w:r>
        <w:separator/>
      </w:r>
    </w:p>
  </w:footnote>
  <w:footnote w:type="continuationSeparator" w:id="0">
    <w:p w14:paraId="65D34478" w14:textId="77777777" w:rsidR="00DB2BBA" w:rsidRDefault="00DB2BBA" w:rsidP="00071CB8">
      <w:r>
        <w:continuationSeparator/>
      </w:r>
    </w:p>
  </w:footnote>
  <w:footnote w:type="continuationNotice" w:id="1">
    <w:p w14:paraId="31B2911C" w14:textId="77777777" w:rsidR="00DB2BBA" w:rsidRDefault="00DB2BBA"/>
  </w:footnote>
  <w:footnote w:id="2">
    <w:p w14:paraId="44E959F8" w14:textId="77777777" w:rsidR="00071CB8" w:rsidRPr="00DE212B" w:rsidRDefault="00071CB8" w:rsidP="00071CB8">
      <w:pPr>
        <w:pStyle w:val="FootnoteText"/>
        <w:jc w:val="both"/>
        <w:rPr>
          <w:sz w:val="18"/>
          <w:szCs w:val="18"/>
        </w:rPr>
      </w:pPr>
      <w:r w:rsidRPr="00DE212B">
        <w:rPr>
          <w:rStyle w:val="FootnoteReference"/>
          <w:sz w:val="18"/>
          <w:szCs w:val="18"/>
        </w:rPr>
        <w:footnoteRef/>
      </w:r>
      <w:r w:rsidRPr="00DE212B">
        <w:rPr>
          <w:sz w:val="18"/>
          <w:szCs w:val="18"/>
        </w:rPr>
        <w:t xml:space="preserve"> Atklātas projektu iesniegumu atlases gadījumā, atkarībā no </w:t>
      </w:r>
      <w:r>
        <w:rPr>
          <w:sz w:val="18"/>
          <w:szCs w:val="18"/>
        </w:rPr>
        <w:t>SAM</w:t>
      </w:r>
      <w:r w:rsidRPr="00DE212B">
        <w:rPr>
          <w:sz w:val="18"/>
          <w:szCs w:val="18"/>
        </w:rPr>
        <w:t xml:space="preserve"> specifikas, ir iespējams izvēlēties, noteikt izvēles kritēriju kā precizējamu vai neprecizējamu, vai neattiecināmu.</w:t>
      </w:r>
    </w:p>
  </w:footnote>
  <w:footnote w:id="3">
    <w:p w14:paraId="472D4DC5" w14:textId="77777777" w:rsidR="00071CB8" w:rsidRPr="00DE212B" w:rsidRDefault="00071CB8" w:rsidP="00071CB8">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noraidīšanu. Ierobežotas projektu iesniegumu atlases ietvaros visi kritēriji ir precizējami, (izņemot </w:t>
      </w:r>
      <w:r>
        <w:rPr>
          <w:sz w:val="18"/>
          <w:szCs w:val="18"/>
        </w:rPr>
        <w:t xml:space="preserve">šīs metodikas 3.pieliumā ietverto </w:t>
      </w:r>
      <w:r w:rsidRPr="00DE212B">
        <w:rPr>
          <w:sz w:val="18"/>
          <w:szCs w:val="18"/>
        </w:rPr>
        <w:t>vienoto izvēles kritēriju Nr.1).</w:t>
      </w:r>
    </w:p>
  </w:footnote>
  <w:footnote w:id="4">
    <w:p w14:paraId="300D4DC4" w14:textId="77777777" w:rsidR="00071CB8" w:rsidRPr="00DE212B" w:rsidRDefault="00071CB8" w:rsidP="00071CB8">
      <w:pPr>
        <w:pStyle w:val="FootnoteText"/>
        <w:jc w:val="both"/>
        <w:rPr>
          <w:sz w:val="18"/>
          <w:szCs w:val="18"/>
        </w:rPr>
      </w:pPr>
      <w:r w:rsidRPr="00DE212B">
        <w:rPr>
          <w:rStyle w:val="FootnoteReference"/>
          <w:sz w:val="18"/>
          <w:szCs w:val="18"/>
        </w:rPr>
        <w:footnoteRef/>
      </w:r>
      <w:r w:rsidRPr="00DE212B">
        <w:rPr>
          <w:sz w:val="18"/>
          <w:szCs w:val="18"/>
        </w:rPr>
        <w:t xml:space="preserve"> Kritērija neatbilstības gadījumā sadarbības iestāde pieņem lēmumu par projekta iesnieguma apstiprināšanu ar nosacījumu vai noraidīšanu, ievērojot nolikumā noteikto</w:t>
      </w:r>
    </w:p>
  </w:footnote>
  <w:footnote w:id="5">
    <w:p w14:paraId="096D31D2" w14:textId="77777777" w:rsidR="00071CB8" w:rsidRPr="00DE212B" w:rsidRDefault="00071CB8" w:rsidP="00071CB8">
      <w:pPr>
        <w:pStyle w:val="FootnoteText"/>
        <w:jc w:val="both"/>
        <w:rPr>
          <w:sz w:val="18"/>
          <w:szCs w:val="18"/>
        </w:rPr>
      </w:pPr>
      <w:r w:rsidRPr="00DE212B">
        <w:rPr>
          <w:rStyle w:val="FootnoteReference"/>
          <w:sz w:val="18"/>
          <w:szCs w:val="18"/>
        </w:rPr>
        <w:footnoteRef/>
      </w:r>
      <w:r w:rsidRPr="00DE212B">
        <w:rPr>
          <w:sz w:val="18"/>
          <w:szCs w:val="18"/>
        </w:rPr>
        <w:t xml:space="preserve"> Kritērijā lieto N/A, ja kopumā SAM šis kritērijs ir iekļauts, bet konkrētajā projektā šis kritērijs nav jāvērtē</w:t>
      </w:r>
    </w:p>
  </w:footnote>
  <w:footnote w:id="6">
    <w:p w14:paraId="72BC863A" w14:textId="77777777" w:rsidR="00B9678B" w:rsidRPr="00CF7AA5" w:rsidRDefault="00B9678B" w:rsidP="00B9678B">
      <w:pPr>
        <w:pStyle w:val="FootnoteText"/>
        <w:rPr>
          <w:sz w:val="16"/>
          <w:szCs w:val="16"/>
        </w:rPr>
      </w:pPr>
      <w:r w:rsidRPr="00CF7AA5">
        <w:rPr>
          <w:rStyle w:val="FootnoteReference"/>
          <w:sz w:val="16"/>
          <w:szCs w:val="16"/>
        </w:rPr>
        <w:footnoteRef/>
      </w:r>
      <w:r w:rsidRPr="00CF7AA5">
        <w:rPr>
          <w:sz w:val="16"/>
          <w:szCs w:val="16"/>
        </w:rPr>
        <w:t xml:space="preserve"> Šīs metodikas ietvaros ar MK noteikumiem par </w:t>
      </w:r>
      <w:r>
        <w:rPr>
          <w:sz w:val="16"/>
          <w:szCs w:val="16"/>
        </w:rPr>
        <w:t>SAM</w:t>
      </w:r>
      <w:r w:rsidRPr="00CF7AA5">
        <w:rPr>
          <w:sz w:val="16"/>
          <w:szCs w:val="16"/>
        </w:rPr>
        <w:t xml:space="preserve"> īstenošanu tiek saprasti arī MK noteikumi par attiecīgu specifisko atbalsta mērķu pasākumu, kārtu īstenošanu.</w:t>
      </w:r>
    </w:p>
  </w:footnote>
  <w:footnote w:id="7">
    <w:p w14:paraId="68A4F896" w14:textId="77777777" w:rsidR="00B9678B" w:rsidRPr="00CF7AA5" w:rsidRDefault="00B9678B" w:rsidP="00B9678B">
      <w:pPr>
        <w:pStyle w:val="FootnoteText"/>
        <w:jc w:val="both"/>
        <w:rPr>
          <w:sz w:val="16"/>
          <w:szCs w:val="16"/>
        </w:rPr>
      </w:pPr>
      <w:r w:rsidRPr="00CF7AA5">
        <w:rPr>
          <w:rStyle w:val="FootnoteReference"/>
          <w:sz w:val="16"/>
          <w:szCs w:val="16"/>
        </w:rPr>
        <w:footnoteRef/>
      </w:r>
      <w:r w:rsidRPr="00CF7AA5">
        <w:rPr>
          <w:sz w:val="16"/>
          <w:szCs w:val="16"/>
        </w:rPr>
        <w:t xml:space="preserve"> Atklātas projektu iesniegumu atlases gadījumā, atkarībā no </w:t>
      </w:r>
      <w:r>
        <w:rPr>
          <w:sz w:val="16"/>
          <w:szCs w:val="16"/>
        </w:rPr>
        <w:t>SAM</w:t>
      </w:r>
      <w:r w:rsidRPr="00CF7AA5">
        <w:rPr>
          <w:sz w:val="16"/>
          <w:szCs w:val="16"/>
        </w:rPr>
        <w:t xml:space="preserve"> specifikas, ir iespējams izvēlēties, noteikt izvēles kritēriju kā precizējamu vai neprecizējamu, vai neattiecināmu.</w:t>
      </w:r>
    </w:p>
  </w:footnote>
  <w:footnote w:id="8">
    <w:p w14:paraId="1BE183F0" w14:textId="77777777" w:rsidR="00B9678B" w:rsidRPr="00CF7AA5" w:rsidRDefault="00B9678B" w:rsidP="00B9678B">
      <w:pPr>
        <w:pStyle w:val="FootnoteText"/>
        <w:jc w:val="both"/>
        <w:rPr>
          <w:sz w:val="16"/>
          <w:szCs w:val="16"/>
        </w:rPr>
      </w:pPr>
      <w:r w:rsidRPr="00CF7AA5">
        <w:rPr>
          <w:rStyle w:val="FootnoteReference"/>
          <w:sz w:val="16"/>
          <w:szCs w:val="16"/>
        </w:rPr>
        <w:footnoteRef/>
      </w:r>
      <w:r w:rsidRPr="00CF7AA5">
        <w:rPr>
          <w:sz w:val="16"/>
          <w:szCs w:val="16"/>
        </w:rPr>
        <w:t xml:space="preserve"> Kritērija neatbilstības gadījumā sadarbības iestāde pieņem lēmumu par projekta iesnieguma noraidīšanu. Ierobežotas projektu iesniegumu atlases ietvaros visi kritēriji ir precizējami, (izņemot vienoto izvēles kritēriju Nr.1).</w:t>
      </w:r>
    </w:p>
  </w:footnote>
  <w:footnote w:id="9">
    <w:p w14:paraId="358F41D0" w14:textId="77777777" w:rsidR="00B9678B" w:rsidRPr="00CF7AA5" w:rsidRDefault="00B9678B" w:rsidP="00B9678B">
      <w:pPr>
        <w:pStyle w:val="FootnoteText"/>
        <w:jc w:val="both"/>
        <w:rPr>
          <w:sz w:val="16"/>
          <w:szCs w:val="16"/>
        </w:rPr>
      </w:pPr>
      <w:r w:rsidRPr="00CF7AA5">
        <w:rPr>
          <w:rStyle w:val="FootnoteReference"/>
          <w:sz w:val="16"/>
          <w:szCs w:val="16"/>
        </w:rPr>
        <w:footnoteRef/>
      </w:r>
      <w:r w:rsidRPr="00CF7AA5">
        <w:rPr>
          <w:sz w:val="16"/>
          <w:szCs w:val="16"/>
        </w:rPr>
        <w:t xml:space="preserve"> Kritērija neatbilstības gadījumā sadarbības iestāde pieņem lēmumu par projekta iesnieguma apstiprināšanu ar nosacījumu vai noraidīšanu, ievērojot nolikumā noteikto</w:t>
      </w:r>
    </w:p>
  </w:footnote>
  <w:footnote w:id="10">
    <w:p w14:paraId="53DCA82C" w14:textId="77777777" w:rsidR="00B9678B" w:rsidRPr="006D3BEF" w:rsidRDefault="00B9678B" w:rsidP="00B9678B">
      <w:pPr>
        <w:pStyle w:val="FootnoteText"/>
        <w:jc w:val="both"/>
        <w:rPr>
          <w:sz w:val="16"/>
          <w:szCs w:val="16"/>
        </w:rPr>
      </w:pPr>
      <w:r w:rsidRPr="00CF7AA5">
        <w:rPr>
          <w:rStyle w:val="FootnoteReference"/>
          <w:sz w:val="16"/>
          <w:szCs w:val="16"/>
        </w:rPr>
        <w:footnoteRef/>
      </w:r>
      <w:r w:rsidRPr="00CF7AA5">
        <w:rPr>
          <w:sz w:val="16"/>
          <w:szCs w:val="16"/>
        </w:rPr>
        <w:t xml:space="preserve"> Kritērijā lieto N/A, ja kopumā SAM šis kritērijs </w:t>
      </w:r>
      <w:r w:rsidRPr="006D3BEF">
        <w:rPr>
          <w:sz w:val="16"/>
          <w:szCs w:val="16"/>
        </w:rPr>
        <w:t>ir iekļauts, bet konkrētajā projektā šis kritērijs nav jāvērtē</w:t>
      </w:r>
    </w:p>
  </w:footnote>
  <w:footnote w:id="11">
    <w:p w14:paraId="7831B7CA" w14:textId="77777777" w:rsidR="008B4535" w:rsidRDefault="008B4535" w:rsidP="008B4535">
      <w:pPr>
        <w:pStyle w:val="FootnoteText"/>
        <w:jc w:val="both"/>
      </w:pPr>
      <w:r>
        <w:rPr>
          <w:rStyle w:val="FootnoteReference"/>
        </w:rPr>
        <w:footnoteRef/>
      </w:r>
      <w:r>
        <w:t xml:space="preserve"> Kritērija neatbilstības gadījumā atbildīgā iestāde pieņem lēmumu par projekta iesnieguma apstiprināšanu ar nosacījumu, ievērojot specifiskā atbalsta mērķa projektu atlases nolikumā noteikto</w:t>
      </w:r>
      <w:r>
        <w:rPr>
          <w:noProo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B17"/>
    <w:multiLevelType w:val="multilevel"/>
    <w:tmpl w:val="66C051DC"/>
    <w:lvl w:ilvl="0">
      <w:start w:val="1"/>
      <w:numFmt w:val="decimal"/>
      <w:lvlText w:val="%1."/>
      <w:lvlJc w:val="left"/>
      <w:pPr>
        <w:ind w:left="360" w:hanging="360"/>
      </w:pPr>
      <w:rPr>
        <w:sz w:val="20"/>
        <w:szCs w:val="2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93113E"/>
    <w:multiLevelType w:val="multilevel"/>
    <w:tmpl w:val="562E88C6"/>
    <w:lvl w:ilvl="0">
      <w:start w:val="1"/>
      <w:numFmt w:val="decimal"/>
      <w:lvlText w:val="%1."/>
      <w:lvlJc w:val="left"/>
      <w:pPr>
        <w:ind w:left="360" w:hanging="360"/>
      </w:pPr>
      <w:rPr>
        <w:rFonts w:hint="default"/>
      </w:rPr>
    </w:lvl>
    <w:lvl w:ilvl="1">
      <w:start w:val="1"/>
      <w:numFmt w:val="decimal"/>
      <w:lvlText w:val="%1.%2."/>
      <w:lvlJc w:val="left"/>
      <w:pPr>
        <w:ind w:left="1375" w:hanging="360"/>
      </w:pPr>
      <w:rPr>
        <w:rFonts w:hint="default"/>
      </w:rPr>
    </w:lvl>
    <w:lvl w:ilvl="2">
      <w:start w:val="1"/>
      <w:numFmt w:val="decimal"/>
      <w:lvlText w:val="%1.%2.%3."/>
      <w:lvlJc w:val="left"/>
      <w:pPr>
        <w:ind w:left="2750" w:hanging="720"/>
      </w:pPr>
      <w:rPr>
        <w:rFonts w:hint="default"/>
      </w:rPr>
    </w:lvl>
    <w:lvl w:ilvl="3">
      <w:start w:val="1"/>
      <w:numFmt w:val="decimal"/>
      <w:lvlText w:val="%1.%2.%3.%4."/>
      <w:lvlJc w:val="left"/>
      <w:pPr>
        <w:ind w:left="3765" w:hanging="72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155" w:hanging="108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545" w:hanging="1440"/>
      </w:pPr>
      <w:rPr>
        <w:rFonts w:hint="default"/>
      </w:rPr>
    </w:lvl>
    <w:lvl w:ilvl="8">
      <w:start w:val="1"/>
      <w:numFmt w:val="decimal"/>
      <w:lvlText w:val="%1.%2.%3.%4.%5.%6.%7.%8.%9."/>
      <w:lvlJc w:val="left"/>
      <w:pPr>
        <w:ind w:left="9920" w:hanging="1800"/>
      </w:pPr>
      <w:rPr>
        <w:rFonts w:hint="default"/>
      </w:rPr>
    </w:lvl>
  </w:abstractNum>
  <w:abstractNum w:abstractNumId="2" w15:restartNumberingAfterBreak="0">
    <w:nsid w:val="15186450"/>
    <w:multiLevelType w:val="multilevel"/>
    <w:tmpl w:val="56A6A3B0"/>
    <w:lvl w:ilvl="0">
      <w:start w:val="1"/>
      <w:numFmt w:val="bullet"/>
      <w:lvlText w:val=""/>
      <w:lvlJc w:val="left"/>
      <w:pPr>
        <w:ind w:left="360" w:hanging="360"/>
      </w:pPr>
      <w:rPr>
        <w:rFonts w:ascii="Symbol" w:hAnsi="Symbo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5BD29C2"/>
    <w:multiLevelType w:val="hybridMultilevel"/>
    <w:tmpl w:val="E0CC8D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C5B89"/>
    <w:multiLevelType w:val="multilevel"/>
    <w:tmpl w:val="9EA47E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50984"/>
    <w:multiLevelType w:val="multilevel"/>
    <w:tmpl w:val="8DEAF6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D07FE2"/>
    <w:multiLevelType w:val="hybridMultilevel"/>
    <w:tmpl w:val="AE4AEC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A12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F7C2A"/>
    <w:multiLevelType w:val="hybridMultilevel"/>
    <w:tmpl w:val="BC2A1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C1488F1C">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EFC2E3A"/>
    <w:multiLevelType w:val="hybridMultilevel"/>
    <w:tmpl w:val="59A4820A"/>
    <w:lvl w:ilvl="0" w:tplc="CFAA4FEA">
      <w:start w:val="1"/>
      <w:numFmt w:val="bullet"/>
      <w:lvlText w:val="-"/>
      <w:lvlJc w:val="left"/>
      <w:pPr>
        <w:ind w:left="1797" w:hanging="360"/>
      </w:pPr>
      <w:rPr>
        <w:rFonts w:ascii="Times New Roman" w:eastAsia="Calibri" w:hAnsi="Times New Roman" w:cs="Times New Roman" w:hint="default"/>
      </w:rPr>
    </w:lvl>
    <w:lvl w:ilvl="1" w:tplc="04260003">
      <w:start w:val="1"/>
      <w:numFmt w:val="bullet"/>
      <w:lvlText w:val="o"/>
      <w:lvlJc w:val="left"/>
      <w:pPr>
        <w:ind w:left="2517" w:hanging="360"/>
      </w:pPr>
      <w:rPr>
        <w:rFonts w:ascii="Courier New" w:hAnsi="Courier New" w:cs="Courier New" w:hint="default"/>
      </w:rPr>
    </w:lvl>
    <w:lvl w:ilvl="2" w:tplc="04260005">
      <w:start w:val="1"/>
      <w:numFmt w:val="bullet"/>
      <w:lvlText w:val=""/>
      <w:lvlJc w:val="left"/>
      <w:pPr>
        <w:ind w:left="3237" w:hanging="360"/>
      </w:pPr>
      <w:rPr>
        <w:rFonts w:ascii="Wingdings" w:hAnsi="Wingdings" w:hint="default"/>
      </w:rPr>
    </w:lvl>
    <w:lvl w:ilvl="3" w:tplc="04260001">
      <w:start w:val="1"/>
      <w:numFmt w:val="bullet"/>
      <w:lvlText w:val=""/>
      <w:lvlJc w:val="left"/>
      <w:pPr>
        <w:ind w:left="3957" w:hanging="360"/>
      </w:pPr>
      <w:rPr>
        <w:rFonts w:ascii="Symbol" w:hAnsi="Symbol" w:hint="default"/>
      </w:rPr>
    </w:lvl>
    <w:lvl w:ilvl="4" w:tplc="04260003">
      <w:start w:val="1"/>
      <w:numFmt w:val="bullet"/>
      <w:lvlText w:val="o"/>
      <w:lvlJc w:val="left"/>
      <w:pPr>
        <w:ind w:left="4677" w:hanging="360"/>
      </w:pPr>
      <w:rPr>
        <w:rFonts w:ascii="Courier New" w:hAnsi="Courier New" w:cs="Courier New" w:hint="default"/>
      </w:rPr>
    </w:lvl>
    <w:lvl w:ilvl="5" w:tplc="04260005">
      <w:start w:val="1"/>
      <w:numFmt w:val="bullet"/>
      <w:lvlText w:val=""/>
      <w:lvlJc w:val="left"/>
      <w:pPr>
        <w:ind w:left="5397" w:hanging="360"/>
      </w:pPr>
      <w:rPr>
        <w:rFonts w:ascii="Wingdings" w:hAnsi="Wingdings" w:hint="default"/>
      </w:rPr>
    </w:lvl>
    <w:lvl w:ilvl="6" w:tplc="04260001">
      <w:start w:val="1"/>
      <w:numFmt w:val="bullet"/>
      <w:lvlText w:val=""/>
      <w:lvlJc w:val="left"/>
      <w:pPr>
        <w:ind w:left="6117" w:hanging="360"/>
      </w:pPr>
      <w:rPr>
        <w:rFonts w:ascii="Symbol" w:hAnsi="Symbol" w:hint="default"/>
      </w:rPr>
    </w:lvl>
    <w:lvl w:ilvl="7" w:tplc="04260003">
      <w:start w:val="1"/>
      <w:numFmt w:val="bullet"/>
      <w:lvlText w:val="o"/>
      <w:lvlJc w:val="left"/>
      <w:pPr>
        <w:ind w:left="6837" w:hanging="360"/>
      </w:pPr>
      <w:rPr>
        <w:rFonts w:ascii="Courier New" w:hAnsi="Courier New" w:cs="Courier New" w:hint="default"/>
      </w:rPr>
    </w:lvl>
    <w:lvl w:ilvl="8" w:tplc="04260005">
      <w:start w:val="1"/>
      <w:numFmt w:val="bullet"/>
      <w:lvlText w:val=""/>
      <w:lvlJc w:val="left"/>
      <w:pPr>
        <w:ind w:left="7557" w:hanging="360"/>
      </w:pPr>
      <w:rPr>
        <w:rFonts w:ascii="Wingdings" w:hAnsi="Wingdings" w:hint="default"/>
      </w:rPr>
    </w:lvl>
  </w:abstractNum>
  <w:abstractNum w:abstractNumId="11" w15:restartNumberingAfterBreak="0">
    <w:nsid w:val="322853DB"/>
    <w:multiLevelType w:val="hybridMultilevel"/>
    <w:tmpl w:val="6A48CDA4"/>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2"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520E9B"/>
    <w:multiLevelType w:val="hybridMultilevel"/>
    <w:tmpl w:val="FADC547A"/>
    <w:lvl w:ilvl="0" w:tplc="E626DA0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0260E3"/>
    <w:multiLevelType w:val="multilevel"/>
    <w:tmpl w:val="644E63EA"/>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972FAC"/>
    <w:multiLevelType w:val="hybridMultilevel"/>
    <w:tmpl w:val="42623EEC"/>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F21255E6">
      <w:start w:val="1"/>
      <w:numFmt w:val="decimal"/>
      <w:lvlText w:val="%3)"/>
      <w:lvlJc w:val="left"/>
      <w:pPr>
        <w:ind w:left="2340" w:hanging="72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D7B631B"/>
    <w:multiLevelType w:val="multilevel"/>
    <w:tmpl w:val="644E63EA"/>
    <w:styleLink w:val="CurrentList1"/>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1A2ED6"/>
    <w:multiLevelType w:val="hybridMultilevel"/>
    <w:tmpl w:val="22E4C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63673A"/>
    <w:multiLevelType w:val="hybridMultilevel"/>
    <w:tmpl w:val="88D6FF80"/>
    <w:lvl w:ilvl="0" w:tplc="74CC4578">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3"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AB302D"/>
    <w:multiLevelType w:val="hybridMultilevel"/>
    <w:tmpl w:val="B136ED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6000F">
      <w:start w:val="1"/>
      <w:numFmt w:val="decimal"/>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03B20B7"/>
    <w:multiLevelType w:val="multilevel"/>
    <w:tmpl w:val="6F94046E"/>
    <w:styleLink w:val="CurrentList2"/>
    <w:lvl w:ilvl="0">
      <w:start w:val="1"/>
      <w:numFmt w:val="decimal"/>
      <w:lvlText w:val="%1."/>
      <w:lvlJc w:val="left"/>
      <w:pPr>
        <w:ind w:left="384" w:hanging="384"/>
      </w:pPr>
      <w:rPr>
        <w:rFonts w:ascii="Times New Roman" w:eastAsia="Times New Roman" w:hAnsi="Times New Roman" w:cs="Times New Roman"/>
      </w:rPr>
    </w:lvl>
    <w:lvl w:ilvl="1">
      <w:start w:val="1"/>
      <w:numFmt w:val="decimal"/>
      <w:lvlText w:val="%1.%2."/>
      <w:lvlJc w:val="left"/>
      <w:pPr>
        <w:ind w:left="2085"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47A0797"/>
    <w:multiLevelType w:val="hybridMultilevel"/>
    <w:tmpl w:val="981C0982"/>
    <w:lvl w:ilvl="0" w:tplc="042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1D77E1"/>
    <w:multiLevelType w:val="multilevel"/>
    <w:tmpl w:val="644E63EA"/>
    <w:styleLink w:val="CurrentList3"/>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29237EC"/>
    <w:multiLevelType w:val="hybridMultilevel"/>
    <w:tmpl w:val="0A862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BDD3B39"/>
    <w:multiLevelType w:val="hybridMultilevel"/>
    <w:tmpl w:val="6144034C"/>
    <w:lvl w:ilvl="0" w:tplc="04260001">
      <w:start w:val="1"/>
      <w:numFmt w:val="bullet"/>
      <w:lvlText w:val=""/>
      <w:lvlJc w:val="left"/>
      <w:pPr>
        <w:ind w:left="2455" w:hanging="360"/>
      </w:pPr>
      <w:rPr>
        <w:rFonts w:ascii="Symbol" w:hAnsi="Symbol" w:hint="default"/>
      </w:rPr>
    </w:lvl>
    <w:lvl w:ilvl="1" w:tplc="04260003" w:tentative="1">
      <w:start w:val="1"/>
      <w:numFmt w:val="bullet"/>
      <w:lvlText w:val="o"/>
      <w:lvlJc w:val="left"/>
      <w:pPr>
        <w:ind w:left="3175" w:hanging="360"/>
      </w:pPr>
      <w:rPr>
        <w:rFonts w:ascii="Courier New" w:hAnsi="Courier New" w:cs="Courier New" w:hint="default"/>
      </w:rPr>
    </w:lvl>
    <w:lvl w:ilvl="2" w:tplc="04260005" w:tentative="1">
      <w:start w:val="1"/>
      <w:numFmt w:val="bullet"/>
      <w:lvlText w:val=""/>
      <w:lvlJc w:val="left"/>
      <w:pPr>
        <w:ind w:left="3895" w:hanging="360"/>
      </w:pPr>
      <w:rPr>
        <w:rFonts w:ascii="Wingdings" w:hAnsi="Wingdings" w:hint="default"/>
      </w:rPr>
    </w:lvl>
    <w:lvl w:ilvl="3" w:tplc="04260001" w:tentative="1">
      <w:start w:val="1"/>
      <w:numFmt w:val="bullet"/>
      <w:lvlText w:val=""/>
      <w:lvlJc w:val="left"/>
      <w:pPr>
        <w:ind w:left="4615" w:hanging="360"/>
      </w:pPr>
      <w:rPr>
        <w:rFonts w:ascii="Symbol" w:hAnsi="Symbol" w:hint="default"/>
      </w:rPr>
    </w:lvl>
    <w:lvl w:ilvl="4" w:tplc="04260003" w:tentative="1">
      <w:start w:val="1"/>
      <w:numFmt w:val="bullet"/>
      <w:lvlText w:val="o"/>
      <w:lvlJc w:val="left"/>
      <w:pPr>
        <w:ind w:left="5335" w:hanging="360"/>
      </w:pPr>
      <w:rPr>
        <w:rFonts w:ascii="Courier New" w:hAnsi="Courier New" w:cs="Courier New" w:hint="default"/>
      </w:rPr>
    </w:lvl>
    <w:lvl w:ilvl="5" w:tplc="04260005" w:tentative="1">
      <w:start w:val="1"/>
      <w:numFmt w:val="bullet"/>
      <w:lvlText w:val=""/>
      <w:lvlJc w:val="left"/>
      <w:pPr>
        <w:ind w:left="6055" w:hanging="360"/>
      </w:pPr>
      <w:rPr>
        <w:rFonts w:ascii="Wingdings" w:hAnsi="Wingdings" w:hint="default"/>
      </w:rPr>
    </w:lvl>
    <w:lvl w:ilvl="6" w:tplc="04260001" w:tentative="1">
      <w:start w:val="1"/>
      <w:numFmt w:val="bullet"/>
      <w:lvlText w:val=""/>
      <w:lvlJc w:val="left"/>
      <w:pPr>
        <w:ind w:left="6775" w:hanging="360"/>
      </w:pPr>
      <w:rPr>
        <w:rFonts w:ascii="Symbol" w:hAnsi="Symbol" w:hint="default"/>
      </w:rPr>
    </w:lvl>
    <w:lvl w:ilvl="7" w:tplc="04260003" w:tentative="1">
      <w:start w:val="1"/>
      <w:numFmt w:val="bullet"/>
      <w:lvlText w:val="o"/>
      <w:lvlJc w:val="left"/>
      <w:pPr>
        <w:ind w:left="7495" w:hanging="360"/>
      </w:pPr>
      <w:rPr>
        <w:rFonts w:ascii="Courier New" w:hAnsi="Courier New" w:cs="Courier New" w:hint="default"/>
      </w:rPr>
    </w:lvl>
    <w:lvl w:ilvl="8" w:tplc="04260005" w:tentative="1">
      <w:start w:val="1"/>
      <w:numFmt w:val="bullet"/>
      <w:lvlText w:val=""/>
      <w:lvlJc w:val="left"/>
      <w:pPr>
        <w:ind w:left="8215" w:hanging="360"/>
      </w:pPr>
      <w:rPr>
        <w:rFonts w:ascii="Wingdings" w:hAnsi="Wingdings" w:hint="default"/>
      </w:rPr>
    </w:lvl>
  </w:abstractNum>
  <w:abstractNum w:abstractNumId="31" w15:restartNumberingAfterBreak="0">
    <w:nsid w:val="6D203925"/>
    <w:multiLevelType w:val="multilevel"/>
    <w:tmpl w:val="C60EBBFC"/>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D2B6541"/>
    <w:multiLevelType w:val="multilevel"/>
    <w:tmpl w:val="6F94046E"/>
    <w:lvl w:ilvl="0">
      <w:start w:val="1"/>
      <w:numFmt w:val="decimal"/>
      <w:lvlText w:val="%1."/>
      <w:lvlJc w:val="left"/>
      <w:pPr>
        <w:ind w:left="384" w:hanging="384"/>
      </w:pPr>
      <w:rPr>
        <w:rFonts w:ascii="Times New Roman" w:eastAsia="Times New Roman" w:hAnsi="Times New Roman" w:cs="Times New Roman"/>
      </w:rPr>
    </w:lvl>
    <w:lvl w:ilvl="1">
      <w:start w:val="1"/>
      <w:numFmt w:val="decimal"/>
      <w:lvlText w:val="%1.%2."/>
      <w:lvlJc w:val="left"/>
      <w:pPr>
        <w:ind w:left="2085"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E6B615A"/>
    <w:multiLevelType w:val="hybridMultilevel"/>
    <w:tmpl w:val="9B5ED53C"/>
    <w:lvl w:ilvl="0" w:tplc="04260019">
      <w:start w:val="1"/>
      <w:numFmt w:val="lowerLetter"/>
      <w:lvlText w:val="%1."/>
      <w:lvlJc w:val="left"/>
      <w:pPr>
        <w:ind w:left="720" w:hanging="360"/>
      </w:pPr>
    </w:lvl>
    <w:lvl w:ilvl="1" w:tplc="0FEAC454">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0665BC3"/>
    <w:multiLevelType w:val="hybridMultilevel"/>
    <w:tmpl w:val="B64E7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E962C2"/>
    <w:multiLevelType w:val="hybridMultilevel"/>
    <w:tmpl w:val="BEE63230"/>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26035538">
    <w:abstractNumId w:val="14"/>
  </w:num>
  <w:num w:numId="2" w16cid:durableId="1800830616">
    <w:abstractNumId w:val="34"/>
  </w:num>
  <w:num w:numId="3" w16cid:durableId="78912420">
    <w:abstractNumId w:val="23"/>
  </w:num>
  <w:num w:numId="4" w16cid:durableId="2110199936">
    <w:abstractNumId w:val="15"/>
  </w:num>
  <w:num w:numId="5" w16cid:durableId="1520511312">
    <w:abstractNumId w:val="27"/>
  </w:num>
  <w:num w:numId="6" w16cid:durableId="1508865322">
    <w:abstractNumId w:val="21"/>
  </w:num>
  <w:num w:numId="7" w16cid:durableId="153958284">
    <w:abstractNumId w:val="22"/>
    <w:lvlOverride w:ilvl="0">
      <w:startOverride w:val="1"/>
    </w:lvlOverride>
    <w:lvlOverride w:ilvl="1"/>
    <w:lvlOverride w:ilvl="2"/>
    <w:lvlOverride w:ilvl="3"/>
    <w:lvlOverride w:ilvl="4"/>
    <w:lvlOverride w:ilvl="5"/>
    <w:lvlOverride w:ilvl="6"/>
    <w:lvlOverride w:ilvl="7"/>
    <w:lvlOverride w:ilvl="8"/>
  </w:num>
  <w:num w:numId="8" w16cid:durableId="2126806243">
    <w:abstractNumId w:val="31"/>
  </w:num>
  <w:num w:numId="9" w16cid:durableId="795637820">
    <w:abstractNumId w:val="5"/>
  </w:num>
  <w:num w:numId="10" w16cid:durableId="1262951710">
    <w:abstractNumId w:val="12"/>
  </w:num>
  <w:num w:numId="11" w16cid:durableId="1900747928">
    <w:abstractNumId w:val="19"/>
  </w:num>
  <w:num w:numId="12" w16cid:durableId="2077701537">
    <w:abstractNumId w:val="17"/>
  </w:num>
  <w:num w:numId="13" w16cid:durableId="184759267">
    <w:abstractNumId w:val="13"/>
  </w:num>
  <w:num w:numId="14" w16cid:durableId="347682939">
    <w:abstractNumId w:val="20"/>
  </w:num>
  <w:num w:numId="15" w16cid:durableId="1861504216">
    <w:abstractNumId w:val="10"/>
  </w:num>
  <w:num w:numId="16" w16cid:durableId="487988465">
    <w:abstractNumId w:val="7"/>
  </w:num>
  <w:num w:numId="17" w16cid:durableId="2043481848">
    <w:abstractNumId w:val="33"/>
  </w:num>
  <w:num w:numId="18" w16cid:durableId="1741319256">
    <w:abstractNumId w:val="11"/>
  </w:num>
  <w:num w:numId="19" w16cid:durableId="1133910483">
    <w:abstractNumId w:val="29"/>
  </w:num>
  <w:num w:numId="20" w16cid:durableId="303313157">
    <w:abstractNumId w:val="26"/>
  </w:num>
  <w:num w:numId="21" w16cid:durableId="981233904">
    <w:abstractNumId w:val="0"/>
  </w:num>
  <w:num w:numId="22" w16cid:durableId="227960264">
    <w:abstractNumId w:val="24"/>
  </w:num>
  <w:num w:numId="23" w16cid:durableId="1008817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29943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4256547">
    <w:abstractNumId w:val="35"/>
  </w:num>
  <w:num w:numId="26" w16cid:durableId="1969433963">
    <w:abstractNumId w:val="32"/>
  </w:num>
  <w:num w:numId="27" w16cid:durableId="1401558555">
    <w:abstractNumId w:val="30"/>
  </w:num>
  <w:num w:numId="28" w16cid:durableId="2033341364">
    <w:abstractNumId w:val="2"/>
  </w:num>
  <w:num w:numId="29" w16cid:durableId="982856039">
    <w:abstractNumId w:val="1"/>
  </w:num>
  <w:num w:numId="30" w16cid:durableId="1301035414">
    <w:abstractNumId w:val="8"/>
  </w:num>
  <w:num w:numId="31" w16cid:durableId="1310938021">
    <w:abstractNumId w:val="16"/>
  </w:num>
  <w:num w:numId="32" w16cid:durableId="719399209">
    <w:abstractNumId w:val="4"/>
  </w:num>
  <w:num w:numId="33" w16cid:durableId="1759012781">
    <w:abstractNumId w:val="6"/>
  </w:num>
  <w:num w:numId="34" w16cid:durableId="1987471593">
    <w:abstractNumId w:val="3"/>
  </w:num>
  <w:num w:numId="35" w16cid:durableId="1071461042">
    <w:abstractNumId w:val="18"/>
  </w:num>
  <w:num w:numId="36" w16cid:durableId="879168866">
    <w:abstractNumId w:val="25"/>
  </w:num>
  <w:num w:numId="37" w16cid:durableId="86594444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6C"/>
    <w:rsid w:val="00003EBB"/>
    <w:rsid w:val="00005B69"/>
    <w:rsid w:val="00011477"/>
    <w:rsid w:val="000119AF"/>
    <w:rsid w:val="000144E1"/>
    <w:rsid w:val="000247FA"/>
    <w:rsid w:val="00034FD3"/>
    <w:rsid w:val="00071708"/>
    <w:rsid w:val="00071CB8"/>
    <w:rsid w:val="0007614D"/>
    <w:rsid w:val="000774BE"/>
    <w:rsid w:val="00090EC8"/>
    <w:rsid w:val="000963C1"/>
    <w:rsid w:val="00097373"/>
    <w:rsid w:val="000A571C"/>
    <w:rsid w:val="000B4759"/>
    <w:rsid w:val="000C09CE"/>
    <w:rsid w:val="000D0C6C"/>
    <w:rsid w:val="000D48E7"/>
    <w:rsid w:val="000D4E5F"/>
    <w:rsid w:val="000E1D55"/>
    <w:rsid w:val="00100EA1"/>
    <w:rsid w:val="00123EB0"/>
    <w:rsid w:val="001310E4"/>
    <w:rsid w:val="0013606F"/>
    <w:rsid w:val="001368EC"/>
    <w:rsid w:val="001407DF"/>
    <w:rsid w:val="0014191A"/>
    <w:rsid w:val="00143362"/>
    <w:rsid w:val="001503CC"/>
    <w:rsid w:val="00150831"/>
    <w:rsid w:val="00155937"/>
    <w:rsid w:val="00163147"/>
    <w:rsid w:val="00166239"/>
    <w:rsid w:val="00170E6F"/>
    <w:rsid w:val="00170F64"/>
    <w:rsid w:val="00171389"/>
    <w:rsid w:val="00176154"/>
    <w:rsid w:val="001765F6"/>
    <w:rsid w:val="00181EC3"/>
    <w:rsid w:val="001911B7"/>
    <w:rsid w:val="00194334"/>
    <w:rsid w:val="001956F2"/>
    <w:rsid w:val="001A0D33"/>
    <w:rsid w:val="001A6F3C"/>
    <w:rsid w:val="001B79CA"/>
    <w:rsid w:val="001C3154"/>
    <w:rsid w:val="001D04A8"/>
    <w:rsid w:val="001D1883"/>
    <w:rsid w:val="001E1BCF"/>
    <w:rsid w:val="001E4922"/>
    <w:rsid w:val="001E4ABB"/>
    <w:rsid w:val="001F0346"/>
    <w:rsid w:val="00210BF2"/>
    <w:rsid w:val="00213B33"/>
    <w:rsid w:val="00215688"/>
    <w:rsid w:val="00217DED"/>
    <w:rsid w:val="00223256"/>
    <w:rsid w:val="00225D29"/>
    <w:rsid w:val="00226648"/>
    <w:rsid w:val="00227C1C"/>
    <w:rsid w:val="00243C2E"/>
    <w:rsid w:val="00253062"/>
    <w:rsid w:val="00264BFB"/>
    <w:rsid w:val="00284018"/>
    <w:rsid w:val="00284A7C"/>
    <w:rsid w:val="0028639B"/>
    <w:rsid w:val="002A13CA"/>
    <w:rsid w:val="002A1D58"/>
    <w:rsid w:val="002A1E14"/>
    <w:rsid w:val="002B2D3C"/>
    <w:rsid w:val="002B3765"/>
    <w:rsid w:val="002C2CDD"/>
    <w:rsid w:val="002E1022"/>
    <w:rsid w:val="002E76AF"/>
    <w:rsid w:val="002F51B6"/>
    <w:rsid w:val="00302164"/>
    <w:rsid w:val="003049CD"/>
    <w:rsid w:val="0031314B"/>
    <w:rsid w:val="003261D3"/>
    <w:rsid w:val="00336503"/>
    <w:rsid w:val="00336FBE"/>
    <w:rsid w:val="00343B4F"/>
    <w:rsid w:val="00345DAC"/>
    <w:rsid w:val="003547A9"/>
    <w:rsid w:val="00363ABE"/>
    <w:rsid w:val="00382704"/>
    <w:rsid w:val="003833DC"/>
    <w:rsid w:val="003855D6"/>
    <w:rsid w:val="00387970"/>
    <w:rsid w:val="003960E3"/>
    <w:rsid w:val="003A68A2"/>
    <w:rsid w:val="003A6F95"/>
    <w:rsid w:val="003A73A9"/>
    <w:rsid w:val="003C1D4F"/>
    <w:rsid w:val="003C2CD3"/>
    <w:rsid w:val="003C3301"/>
    <w:rsid w:val="003C4C97"/>
    <w:rsid w:val="003D47F5"/>
    <w:rsid w:val="00417DBA"/>
    <w:rsid w:val="004221E3"/>
    <w:rsid w:val="0042400B"/>
    <w:rsid w:val="00432FE2"/>
    <w:rsid w:val="00436132"/>
    <w:rsid w:val="00443970"/>
    <w:rsid w:val="004600A5"/>
    <w:rsid w:val="004642CE"/>
    <w:rsid w:val="00465892"/>
    <w:rsid w:val="00482663"/>
    <w:rsid w:val="00485E51"/>
    <w:rsid w:val="004A46D5"/>
    <w:rsid w:val="004A791B"/>
    <w:rsid w:val="004C1B56"/>
    <w:rsid w:val="004C54D1"/>
    <w:rsid w:val="004C57C2"/>
    <w:rsid w:val="004E5D03"/>
    <w:rsid w:val="004E6834"/>
    <w:rsid w:val="004F0128"/>
    <w:rsid w:val="004F0AE0"/>
    <w:rsid w:val="004F6B23"/>
    <w:rsid w:val="00502BDD"/>
    <w:rsid w:val="005045B5"/>
    <w:rsid w:val="00514DB5"/>
    <w:rsid w:val="0051697E"/>
    <w:rsid w:val="0052539B"/>
    <w:rsid w:val="00531051"/>
    <w:rsid w:val="00535620"/>
    <w:rsid w:val="00540361"/>
    <w:rsid w:val="00547D93"/>
    <w:rsid w:val="005519A7"/>
    <w:rsid w:val="005604DB"/>
    <w:rsid w:val="00570412"/>
    <w:rsid w:val="005750A5"/>
    <w:rsid w:val="0057574E"/>
    <w:rsid w:val="005A167C"/>
    <w:rsid w:val="005A1BF4"/>
    <w:rsid w:val="005A289B"/>
    <w:rsid w:val="005A3F8D"/>
    <w:rsid w:val="005A596E"/>
    <w:rsid w:val="005B068E"/>
    <w:rsid w:val="005C0E5C"/>
    <w:rsid w:val="005C4885"/>
    <w:rsid w:val="005C6984"/>
    <w:rsid w:val="005D0F9B"/>
    <w:rsid w:val="005D4B8A"/>
    <w:rsid w:val="005D6C9F"/>
    <w:rsid w:val="005E32E8"/>
    <w:rsid w:val="005E34BB"/>
    <w:rsid w:val="005E5493"/>
    <w:rsid w:val="005F3E46"/>
    <w:rsid w:val="005F6BFA"/>
    <w:rsid w:val="006000AC"/>
    <w:rsid w:val="00604CE3"/>
    <w:rsid w:val="00606187"/>
    <w:rsid w:val="00616157"/>
    <w:rsid w:val="00627844"/>
    <w:rsid w:val="00630B13"/>
    <w:rsid w:val="00641906"/>
    <w:rsid w:val="006671F4"/>
    <w:rsid w:val="00671FB0"/>
    <w:rsid w:val="0067633C"/>
    <w:rsid w:val="00695A18"/>
    <w:rsid w:val="006A0D48"/>
    <w:rsid w:val="006A5961"/>
    <w:rsid w:val="006B1212"/>
    <w:rsid w:val="006C1018"/>
    <w:rsid w:val="006C3C34"/>
    <w:rsid w:val="006C7D0D"/>
    <w:rsid w:val="006D44E3"/>
    <w:rsid w:val="006E129F"/>
    <w:rsid w:val="006E2461"/>
    <w:rsid w:val="006E699E"/>
    <w:rsid w:val="006F7FD7"/>
    <w:rsid w:val="00700486"/>
    <w:rsid w:val="00704867"/>
    <w:rsid w:val="00705E29"/>
    <w:rsid w:val="007100A3"/>
    <w:rsid w:val="00712243"/>
    <w:rsid w:val="00716D9F"/>
    <w:rsid w:val="00716ED4"/>
    <w:rsid w:val="0072141C"/>
    <w:rsid w:val="00747447"/>
    <w:rsid w:val="00762C1C"/>
    <w:rsid w:val="007642A9"/>
    <w:rsid w:val="007649EF"/>
    <w:rsid w:val="00764DE1"/>
    <w:rsid w:val="00770BB4"/>
    <w:rsid w:val="00774C47"/>
    <w:rsid w:val="00780C73"/>
    <w:rsid w:val="00781410"/>
    <w:rsid w:val="00786BA0"/>
    <w:rsid w:val="00792235"/>
    <w:rsid w:val="007A2928"/>
    <w:rsid w:val="007A4AD3"/>
    <w:rsid w:val="007B13F3"/>
    <w:rsid w:val="007C2185"/>
    <w:rsid w:val="007D3807"/>
    <w:rsid w:val="007D424B"/>
    <w:rsid w:val="007E555D"/>
    <w:rsid w:val="00804B5F"/>
    <w:rsid w:val="00812153"/>
    <w:rsid w:val="00832DCC"/>
    <w:rsid w:val="00845308"/>
    <w:rsid w:val="00852207"/>
    <w:rsid w:val="00860A4D"/>
    <w:rsid w:val="00862B69"/>
    <w:rsid w:val="00864889"/>
    <w:rsid w:val="008734CC"/>
    <w:rsid w:val="00880582"/>
    <w:rsid w:val="008918A5"/>
    <w:rsid w:val="008948C7"/>
    <w:rsid w:val="008B119B"/>
    <w:rsid w:val="008B4535"/>
    <w:rsid w:val="008B7BB2"/>
    <w:rsid w:val="008C1070"/>
    <w:rsid w:val="008D028D"/>
    <w:rsid w:val="008D1817"/>
    <w:rsid w:val="008E3D08"/>
    <w:rsid w:val="008E74D5"/>
    <w:rsid w:val="00915658"/>
    <w:rsid w:val="00920DB4"/>
    <w:rsid w:val="009237DA"/>
    <w:rsid w:val="0092694C"/>
    <w:rsid w:val="009273A2"/>
    <w:rsid w:val="00935CA9"/>
    <w:rsid w:val="00940B48"/>
    <w:rsid w:val="00950E76"/>
    <w:rsid w:val="00952C35"/>
    <w:rsid w:val="00956E11"/>
    <w:rsid w:val="00956FC9"/>
    <w:rsid w:val="00962872"/>
    <w:rsid w:val="00965CC4"/>
    <w:rsid w:val="00977AE2"/>
    <w:rsid w:val="00982275"/>
    <w:rsid w:val="00987FAD"/>
    <w:rsid w:val="009916CC"/>
    <w:rsid w:val="009A3D72"/>
    <w:rsid w:val="009C067D"/>
    <w:rsid w:val="009C080D"/>
    <w:rsid w:val="009C50B7"/>
    <w:rsid w:val="009E0305"/>
    <w:rsid w:val="009E152A"/>
    <w:rsid w:val="009F2003"/>
    <w:rsid w:val="009F3543"/>
    <w:rsid w:val="009F38BA"/>
    <w:rsid w:val="009F5AAE"/>
    <w:rsid w:val="00A05F72"/>
    <w:rsid w:val="00A161BD"/>
    <w:rsid w:val="00A24EE0"/>
    <w:rsid w:val="00A3119E"/>
    <w:rsid w:val="00A31C48"/>
    <w:rsid w:val="00A31CD4"/>
    <w:rsid w:val="00A34B5C"/>
    <w:rsid w:val="00A35B75"/>
    <w:rsid w:val="00A418AA"/>
    <w:rsid w:val="00A47F2A"/>
    <w:rsid w:val="00A546E1"/>
    <w:rsid w:val="00A670E1"/>
    <w:rsid w:val="00A711F1"/>
    <w:rsid w:val="00A75B7B"/>
    <w:rsid w:val="00A76C90"/>
    <w:rsid w:val="00A82E99"/>
    <w:rsid w:val="00A84690"/>
    <w:rsid w:val="00A9395B"/>
    <w:rsid w:val="00A94849"/>
    <w:rsid w:val="00A9745A"/>
    <w:rsid w:val="00AA225D"/>
    <w:rsid w:val="00AA6E1A"/>
    <w:rsid w:val="00AB0D27"/>
    <w:rsid w:val="00AC4DA8"/>
    <w:rsid w:val="00AC7EB0"/>
    <w:rsid w:val="00AD75CF"/>
    <w:rsid w:val="00AD7841"/>
    <w:rsid w:val="00AE0A84"/>
    <w:rsid w:val="00AE1EB4"/>
    <w:rsid w:val="00AF0E69"/>
    <w:rsid w:val="00B008C9"/>
    <w:rsid w:val="00B01E0E"/>
    <w:rsid w:val="00B05BE2"/>
    <w:rsid w:val="00B06FE0"/>
    <w:rsid w:val="00B103F4"/>
    <w:rsid w:val="00B174EB"/>
    <w:rsid w:val="00B21B50"/>
    <w:rsid w:val="00B22A5F"/>
    <w:rsid w:val="00B22F98"/>
    <w:rsid w:val="00B321E9"/>
    <w:rsid w:val="00B3454C"/>
    <w:rsid w:val="00B34760"/>
    <w:rsid w:val="00B36029"/>
    <w:rsid w:val="00B465A3"/>
    <w:rsid w:val="00B70A58"/>
    <w:rsid w:val="00B73B7F"/>
    <w:rsid w:val="00B75ADD"/>
    <w:rsid w:val="00B75C2B"/>
    <w:rsid w:val="00B77521"/>
    <w:rsid w:val="00B928FA"/>
    <w:rsid w:val="00B9577E"/>
    <w:rsid w:val="00B9678B"/>
    <w:rsid w:val="00B9685A"/>
    <w:rsid w:val="00B975AC"/>
    <w:rsid w:val="00BA4213"/>
    <w:rsid w:val="00BB3AAD"/>
    <w:rsid w:val="00BB6589"/>
    <w:rsid w:val="00BB7333"/>
    <w:rsid w:val="00BC0194"/>
    <w:rsid w:val="00BC4F27"/>
    <w:rsid w:val="00BD38C2"/>
    <w:rsid w:val="00BE4FEA"/>
    <w:rsid w:val="00BF2601"/>
    <w:rsid w:val="00BF308C"/>
    <w:rsid w:val="00BF33BB"/>
    <w:rsid w:val="00BF4C47"/>
    <w:rsid w:val="00C01C08"/>
    <w:rsid w:val="00C02D03"/>
    <w:rsid w:val="00C10DA8"/>
    <w:rsid w:val="00C12D15"/>
    <w:rsid w:val="00C13CA6"/>
    <w:rsid w:val="00C2180C"/>
    <w:rsid w:val="00C21A22"/>
    <w:rsid w:val="00C27F69"/>
    <w:rsid w:val="00C32961"/>
    <w:rsid w:val="00C35FDF"/>
    <w:rsid w:val="00C478B5"/>
    <w:rsid w:val="00C5252D"/>
    <w:rsid w:val="00C55353"/>
    <w:rsid w:val="00C700F8"/>
    <w:rsid w:val="00C72BC0"/>
    <w:rsid w:val="00C7504E"/>
    <w:rsid w:val="00C90108"/>
    <w:rsid w:val="00C91159"/>
    <w:rsid w:val="00C9368C"/>
    <w:rsid w:val="00C93824"/>
    <w:rsid w:val="00CA3626"/>
    <w:rsid w:val="00CA5EB1"/>
    <w:rsid w:val="00CB31EA"/>
    <w:rsid w:val="00CD4201"/>
    <w:rsid w:val="00CE65A4"/>
    <w:rsid w:val="00CF05AD"/>
    <w:rsid w:val="00D00976"/>
    <w:rsid w:val="00D22AEB"/>
    <w:rsid w:val="00D23B71"/>
    <w:rsid w:val="00D35F82"/>
    <w:rsid w:val="00D37E75"/>
    <w:rsid w:val="00D41306"/>
    <w:rsid w:val="00D475A1"/>
    <w:rsid w:val="00D51C1E"/>
    <w:rsid w:val="00D575A2"/>
    <w:rsid w:val="00D578D7"/>
    <w:rsid w:val="00D63DE2"/>
    <w:rsid w:val="00D66C0F"/>
    <w:rsid w:val="00D71705"/>
    <w:rsid w:val="00D95350"/>
    <w:rsid w:val="00D97435"/>
    <w:rsid w:val="00DA77BF"/>
    <w:rsid w:val="00DB1672"/>
    <w:rsid w:val="00DB2BBA"/>
    <w:rsid w:val="00DB45DF"/>
    <w:rsid w:val="00DC36B9"/>
    <w:rsid w:val="00DD02BB"/>
    <w:rsid w:val="00DE7E9B"/>
    <w:rsid w:val="00DF5681"/>
    <w:rsid w:val="00DF679E"/>
    <w:rsid w:val="00E004F2"/>
    <w:rsid w:val="00E00C91"/>
    <w:rsid w:val="00E02E20"/>
    <w:rsid w:val="00E02F31"/>
    <w:rsid w:val="00E14FFA"/>
    <w:rsid w:val="00E338A9"/>
    <w:rsid w:val="00E46B96"/>
    <w:rsid w:val="00E51026"/>
    <w:rsid w:val="00E63DA7"/>
    <w:rsid w:val="00E669F4"/>
    <w:rsid w:val="00E714EE"/>
    <w:rsid w:val="00E7501A"/>
    <w:rsid w:val="00E8254F"/>
    <w:rsid w:val="00E907E1"/>
    <w:rsid w:val="00E9263A"/>
    <w:rsid w:val="00EA00FA"/>
    <w:rsid w:val="00EB217A"/>
    <w:rsid w:val="00EB23FB"/>
    <w:rsid w:val="00EB28F0"/>
    <w:rsid w:val="00EC3D56"/>
    <w:rsid w:val="00EC5381"/>
    <w:rsid w:val="00EC7350"/>
    <w:rsid w:val="00ED015C"/>
    <w:rsid w:val="00ED02C1"/>
    <w:rsid w:val="00ED268D"/>
    <w:rsid w:val="00EE4135"/>
    <w:rsid w:val="00EF4200"/>
    <w:rsid w:val="00EF5FC9"/>
    <w:rsid w:val="00F00F49"/>
    <w:rsid w:val="00F02AB7"/>
    <w:rsid w:val="00F10BED"/>
    <w:rsid w:val="00F15306"/>
    <w:rsid w:val="00F15E7B"/>
    <w:rsid w:val="00F46E8A"/>
    <w:rsid w:val="00F47A70"/>
    <w:rsid w:val="00F777A6"/>
    <w:rsid w:val="00F835FD"/>
    <w:rsid w:val="00FA64FE"/>
    <w:rsid w:val="00FB3760"/>
    <w:rsid w:val="00FB3A55"/>
    <w:rsid w:val="00FB5228"/>
    <w:rsid w:val="00FB5D36"/>
    <w:rsid w:val="00FC0EC2"/>
    <w:rsid w:val="00FC3FB4"/>
    <w:rsid w:val="00FC4470"/>
    <w:rsid w:val="00FC4C96"/>
    <w:rsid w:val="00FD6806"/>
    <w:rsid w:val="00FD7B8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85DF"/>
  <w15:chartTrackingRefBased/>
  <w15:docId w15:val="{317E22A0-7211-4C31-AC0E-08BE65EC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071CB8"/>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071CB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71CB8"/>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071CB8"/>
    <w:pPr>
      <w:ind w:left="720"/>
    </w:pPr>
  </w:style>
  <w:style w:type="character" w:styleId="CommentReference">
    <w:name w:val="annotation reference"/>
    <w:uiPriority w:val="99"/>
    <w:rsid w:val="00071CB8"/>
    <w:rPr>
      <w:sz w:val="16"/>
      <w:szCs w:val="16"/>
    </w:rPr>
  </w:style>
  <w:style w:type="paragraph" w:styleId="CommentText">
    <w:name w:val="annotation text"/>
    <w:basedOn w:val="Normal"/>
    <w:link w:val="CommentTextChar"/>
    <w:uiPriority w:val="99"/>
    <w:rsid w:val="00071CB8"/>
    <w:rPr>
      <w:sz w:val="20"/>
      <w:szCs w:val="20"/>
      <w:lang w:eastAsia="lv-LV"/>
    </w:rPr>
  </w:style>
  <w:style w:type="character" w:customStyle="1" w:styleId="CommentTextChar">
    <w:name w:val="Comment Text Char"/>
    <w:basedOn w:val="DefaultParagraphFont"/>
    <w:link w:val="CommentText"/>
    <w:uiPriority w:val="99"/>
    <w:rsid w:val="00071CB8"/>
    <w:rPr>
      <w:rFonts w:ascii="Times New Roman" w:eastAsia="Times New Roman" w:hAnsi="Times New Roman" w:cs="Times New Roman"/>
      <w:sz w:val="20"/>
      <w:szCs w:val="20"/>
      <w:lang w:eastAsia="lv-LV"/>
    </w:rPr>
  </w:style>
  <w:style w:type="character" w:styleId="Hyperlink">
    <w:name w:val="Hyperlink"/>
    <w:unhideWhenUsed/>
    <w:rsid w:val="00071CB8"/>
    <w:rPr>
      <w:color w:val="0000FF"/>
      <w:u w:val="single"/>
    </w:rPr>
  </w:style>
  <w:style w:type="character" w:customStyle="1" w:styleId="tvhtml">
    <w:name w:val="tv_html"/>
    <w:basedOn w:val="DefaultParagraphFont"/>
    <w:rsid w:val="00071CB8"/>
  </w:style>
  <w:style w:type="table" w:styleId="TableGrid">
    <w:name w:val="Table Grid"/>
    <w:basedOn w:val="TableNormal"/>
    <w:uiPriority w:val="39"/>
    <w:rsid w:val="00071CB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071CB8"/>
    <w:rPr>
      <w:rFonts w:ascii="Times New Roman" w:eastAsia="Times New Roman" w:hAnsi="Times New Roman" w:cs="Times New Roman"/>
      <w:sz w:val="24"/>
      <w:szCs w:val="24"/>
    </w:rPr>
  </w:style>
  <w:style w:type="paragraph" w:styleId="NoSpacing">
    <w:name w:val="No Spacing"/>
    <w:basedOn w:val="Normal"/>
    <w:uiPriority w:val="1"/>
    <w:qFormat/>
    <w:rsid w:val="00071CB8"/>
    <w:rPr>
      <w:rFonts w:ascii="Calibri" w:eastAsiaTheme="minorHAnsi" w:hAnsi="Calibri"/>
      <w:color w:val="000000"/>
      <w:sz w:val="22"/>
      <w:szCs w:val="22"/>
    </w:rPr>
  </w:style>
  <w:style w:type="paragraph" w:customStyle="1" w:styleId="CharCharCharChar">
    <w:name w:val="Char Char Char Char"/>
    <w:aliases w:val="Char2"/>
    <w:basedOn w:val="Normal"/>
    <w:next w:val="Normal"/>
    <w:link w:val="FootnoteReference"/>
    <w:uiPriority w:val="99"/>
    <w:rsid w:val="00071CB8"/>
    <w:pPr>
      <w:spacing w:after="160" w:line="240" w:lineRule="exact"/>
      <w:jc w:val="both"/>
      <w:textAlignment w:val="baseline"/>
    </w:pPr>
    <w:rPr>
      <w:rFonts w:asciiTheme="minorHAnsi" w:eastAsiaTheme="minorHAnsi" w:hAnsiTheme="minorHAnsi" w:cstheme="minorBidi"/>
      <w:sz w:val="22"/>
      <w:szCs w:val="22"/>
      <w:vertAlign w:val="superscript"/>
    </w:rPr>
  </w:style>
  <w:style w:type="paragraph" w:customStyle="1" w:styleId="Normal3">
    <w:name w:val="Normal3"/>
    <w:basedOn w:val="Normal"/>
    <w:rsid w:val="00712243"/>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6671F4"/>
    <w:rPr>
      <w:color w:val="605E5C"/>
      <w:shd w:val="clear" w:color="auto" w:fill="E1DFDD"/>
    </w:rPr>
  </w:style>
  <w:style w:type="paragraph" w:styleId="Header">
    <w:name w:val="header"/>
    <w:basedOn w:val="Normal"/>
    <w:link w:val="HeaderChar"/>
    <w:uiPriority w:val="99"/>
    <w:unhideWhenUsed/>
    <w:rsid w:val="0031314B"/>
    <w:pPr>
      <w:tabs>
        <w:tab w:val="center" w:pos="4153"/>
        <w:tab w:val="right" w:pos="8306"/>
      </w:tabs>
    </w:pPr>
    <w:rPr>
      <w:rFonts w:ascii="Calibri" w:eastAsia="ヒラギノ角ゴ Pro W3" w:hAnsi="Calibri"/>
      <w:color w:val="000000"/>
      <w:sz w:val="22"/>
    </w:rPr>
  </w:style>
  <w:style w:type="character" w:customStyle="1" w:styleId="HeaderChar">
    <w:name w:val="Header Char"/>
    <w:basedOn w:val="DefaultParagraphFont"/>
    <w:link w:val="Header"/>
    <w:uiPriority w:val="99"/>
    <w:rsid w:val="0031314B"/>
    <w:rPr>
      <w:rFonts w:ascii="Calibri" w:eastAsia="ヒラギノ角ゴ Pro W3" w:hAnsi="Calibri" w:cs="Times New Roman"/>
      <w:color w:val="000000"/>
      <w:szCs w:val="24"/>
    </w:rPr>
  </w:style>
  <w:style w:type="paragraph" w:styleId="CommentSubject">
    <w:name w:val="annotation subject"/>
    <w:basedOn w:val="CommentText"/>
    <w:next w:val="CommentText"/>
    <w:link w:val="CommentSubjectChar"/>
    <w:uiPriority w:val="99"/>
    <w:semiHidden/>
    <w:unhideWhenUsed/>
    <w:rsid w:val="00B06FE0"/>
    <w:rPr>
      <w:b/>
      <w:bCs/>
      <w:lang w:eastAsia="en-US"/>
    </w:rPr>
  </w:style>
  <w:style w:type="character" w:customStyle="1" w:styleId="CommentSubjectChar">
    <w:name w:val="Comment Subject Char"/>
    <w:basedOn w:val="CommentTextChar"/>
    <w:link w:val="CommentSubject"/>
    <w:uiPriority w:val="99"/>
    <w:semiHidden/>
    <w:rsid w:val="00B06FE0"/>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535620"/>
    <w:pPr>
      <w:tabs>
        <w:tab w:val="center" w:pos="4153"/>
        <w:tab w:val="right" w:pos="8306"/>
      </w:tabs>
    </w:pPr>
  </w:style>
  <w:style w:type="character" w:customStyle="1" w:styleId="FooterChar">
    <w:name w:val="Footer Char"/>
    <w:basedOn w:val="DefaultParagraphFont"/>
    <w:link w:val="Footer"/>
    <w:uiPriority w:val="99"/>
    <w:rsid w:val="0053562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D4E5F"/>
    <w:rPr>
      <w:color w:val="954F72" w:themeColor="followedHyperlink"/>
      <w:u w:val="single"/>
    </w:rPr>
  </w:style>
  <w:style w:type="paragraph" w:styleId="Revision">
    <w:name w:val="Revision"/>
    <w:hidden/>
    <w:uiPriority w:val="99"/>
    <w:semiHidden/>
    <w:rsid w:val="00DA77BF"/>
    <w:pPr>
      <w:spacing w:after="0" w:line="240" w:lineRule="auto"/>
    </w:pPr>
    <w:rPr>
      <w:rFonts w:ascii="Times New Roman" w:eastAsia="Times New Roman" w:hAnsi="Times New Roman" w:cs="Times New Roman"/>
      <w:sz w:val="24"/>
      <w:szCs w:val="24"/>
    </w:rPr>
  </w:style>
  <w:style w:type="character" w:customStyle="1" w:styleId="cf01">
    <w:name w:val="cf01"/>
    <w:basedOn w:val="DefaultParagraphFont"/>
    <w:rsid w:val="00A670E1"/>
    <w:rPr>
      <w:rFonts w:ascii="Segoe UI" w:hAnsi="Segoe UI" w:cs="Segoe UI" w:hint="default"/>
      <w:sz w:val="18"/>
      <w:szCs w:val="18"/>
    </w:rPr>
  </w:style>
  <w:style w:type="numbering" w:customStyle="1" w:styleId="CurrentList1">
    <w:name w:val="Current List1"/>
    <w:uiPriority w:val="99"/>
    <w:rsid w:val="00B36029"/>
    <w:pPr>
      <w:numPr>
        <w:numId w:val="35"/>
      </w:numPr>
    </w:pPr>
  </w:style>
  <w:style w:type="numbering" w:customStyle="1" w:styleId="CurrentList2">
    <w:name w:val="Current List2"/>
    <w:uiPriority w:val="99"/>
    <w:rsid w:val="006D44E3"/>
    <w:pPr>
      <w:numPr>
        <w:numId w:val="36"/>
      </w:numPr>
    </w:pPr>
  </w:style>
  <w:style w:type="numbering" w:customStyle="1" w:styleId="CurrentList3">
    <w:name w:val="Current List3"/>
    <w:uiPriority w:val="99"/>
    <w:rsid w:val="006D44E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50490">
      <w:bodyDiv w:val="1"/>
      <w:marLeft w:val="0"/>
      <w:marRight w:val="0"/>
      <w:marTop w:val="0"/>
      <w:marBottom w:val="0"/>
      <w:divBdr>
        <w:top w:val="none" w:sz="0" w:space="0" w:color="auto"/>
        <w:left w:val="none" w:sz="0" w:space="0" w:color="auto"/>
        <w:bottom w:val="none" w:sz="0" w:space="0" w:color="auto"/>
        <w:right w:val="none" w:sz="0" w:space="0" w:color="auto"/>
      </w:divBdr>
    </w:div>
    <w:div w:id="1930575886">
      <w:bodyDiv w:val="1"/>
      <w:marLeft w:val="0"/>
      <w:marRight w:val="0"/>
      <w:marTop w:val="0"/>
      <w:marBottom w:val="0"/>
      <w:divBdr>
        <w:top w:val="none" w:sz="0" w:space="0" w:color="auto"/>
        <w:left w:val="none" w:sz="0" w:space="0" w:color="auto"/>
        <w:bottom w:val="none" w:sz="0" w:space="0" w:color="auto"/>
        <w:right w:val="none" w:sz="0" w:space="0" w:color="auto"/>
      </w:divBdr>
    </w:div>
    <w:div w:id="20119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bce7c12389480cfbee4c900b6f43442">
  <xsd:schema xmlns:xsd="http://www.w3.org/2001/XMLSchema" xmlns:xs="http://www.w3.org/2001/XMLSchema" xmlns:p="http://schemas.microsoft.com/office/2006/metadata/properties" xmlns:ns2="0403aeb7-10dd-41a9-8f8e-1fc0ec5546a5" targetNamespace="http://schemas.microsoft.com/office/2006/metadata/properties" ma:root="true" ma:fieldsID="e305d09d4526cdfc9225732285b41b1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12.01.2023_3AK_attālinātā sede_EM_2021-2027_1231_SAMP</Sede>
    <Kom xmlns="0403aeb7-10dd-41a9-8f8e-1fc0ec5546a5">3.Mazo un vidējo komersantu konkurētspējas prioritārā virziena apakškomiteja</Kom>
    <kartiba xmlns="0403aeb7-10dd-41a9-8f8e-1fc0ec5546a5">469</kartiba>
    <Apraksts xmlns="0403aeb7-10dd-41a9-8f8e-1fc0ec5546a5">2023.01.05_EM_Krit_metodika_21-27_1231_SAMP_precizeti</Apraks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EE8CC-F11E-44E0-B503-D33E7F4C1E3D}">
  <ds:schemaRefs>
    <ds:schemaRef ds:uri="http://schemas.openxmlformats.org/officeDocument/2006/bibliography"/>
  </ds:schemaRefs>
</ds:datastoreItem>
</file>

<file path=customXml/itemProps2.xml><?xml version="1.0" encoding="utf-8"?>
<ds:datastoreItem xmlns:ds="http://schemas.openxmlformats.org/officeDocument/2006/customXml" ds:itemID="{FE7C4BE9-8759-4E6D-A2DE-B553DBD6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F8793-CA80-4D27-83E8-57F4ACA1AC49}">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37E4C3AF-821B-4AEA-8C32-CE5EF0E94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7292</Words>
  <Characters>4157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Links>
    <vt:vector size="24" baseType="variant">
      <vt:variant>
        <vt:i4>4063271</vt:i4>
      </vt:variant>
      <vt:variant>
        <vt:i4>0</vt:i4>
      </vt:variant>
      <vt:variant>
        <vt:i4>0</vt:i4>
      </vt:variant>
      <vt:variant>
        <vt:i4>5</vt:i4>
      </vt:variant>
      <vt:variant>
        <vt:lpwstr>http://www.business.gov.lv/</vt:lpwstr>
      </vt:variant>
      <vt:variant>
        <vt:lpwstr/>
      </vt:variant>
      <vt:variant>
        <vt:i4>4325399</vt:i4>
      </vt:variant>
      <vt:variant>
        <vt:i4>6</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4325399</vt:i4>
      </vt:variant>
      <vt:variant>
        <vt:i4>3</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Elīna Pētersone</cp:lastModifiedBy>
  <cp:revision>72</cp:revision>
  <dcterms:created xsi:type="dcterms:W3CDTF">2023-01-10T23:42:00Z</dcterms:created>
  <dcterms:modified xsi:type="dcterms:W3CDTF">2023-04-06T07:06:00Z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