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2"/>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00BC4BCB" w:rsidRPr="00BC4BCB" w14:paraId="7B0A2834" w14:textId="6F0FFAD8" w:rsidTr="587BA6E8">
        <w:trPr>
          <w:cnfStyle w:val="100000000000" w:firstRow="1" w:lastRow="0" w:firstColumn="0" w:lastColumn="0" w:oddVBand="0" w:evenVBand="0" w:oddHBand="0" w:evenHBand="0" w:firstRowFirstColumn="0" w:firstRowLastColumn="0" w:lastRowFirstColumn="0" w:lastRowLastColumn="0"/>
          <w:trHeight w:val="3196"/>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CEA7EAA" w14:textId="167CD786"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SAM numurs un nosaukums, tā </w:t>
            </w:r>
            <w:bookmarkStart w:id="0" w:name="_Hlk125399647"/>
            <w:r w:rsidRPr="004D681E">
              <w:rPr>
                <w:b w:val="0"/>
                <w:bCs w:val="0"/>
              </w:rPr>
              <w:t>pasākuma numurs un nosaukums (ja attiecināms) vai atlases kārtas numurs (ja attiecināms)</w:t>
            </w:r>
            <w:bookmarkEnd w:id="0"/>
          </w:p>
        </w:tc>
        <w:tc>
          <w:tcPr>
            <w:tcW w:w="5954" w:type="dxa"/>
            <w:vAlign w:val="center"/>
          </w:tcPr>
          <w:p w14:paraId="119AB7A8" w14:textId="77777777" w:rsidR="00D3795A"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 xml:space="preserve">Specifiskais atbalsta </w:t>
            </w:r>
            <w:r w:rsidRPr="00944F37">
              <w:rPr>
                <w:rFonts w:eastAsia="Calibri"/>
                <w:b w:val="0"/>
                <w:bCs w:val="0"/>
                <w:lang w:eastAsia="en-US"/>
              </w:rPr>
              <w:t>mērķis</w:t>
            </w:r>
            <w:r>
              <w:rPr>
                <w:rFonts w:eastAsia="Calibri"/>
                <w:lang w:eastAsia="en-US"/>
              </w:rPr>
              <w:t>:</w:t>
            </w:r>
          </w:p>
          <w:p w14:paraId="21B713A9" w14:textId="31B54166" w:rsidR="00BC4BCB" w:rsidRDefault="00213494"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593D5C">
              <w:rPr>
                <w:rFonts w:eastAsia="Calibri"/>
                <w:lang w:eastAsia="en-US"/>
              </w:rPr>
              <w:t>2.2.3. Uzlabot dabas aizsardzību un bioloģisko daudzveidību, “zaļo” infrastruktūru, it īpaši pilsētvidē, un samazināt piesārņojumu</w:t>
            </w:r>
          </w:p>
          <w:p w14:paraId="2A9AC8B4" w14:textId="77777777" w:rsidR="00D3795A"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
          <w:p w14:paraId="50E670EF" w14:textId="1E2DD272" w:rsidR="00D3795A"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 xml:space="preserve">Specifiskā atbalsta mērķa </w:t>
            </w:r>
            <w:r w:rsidRPr="00944F37">
              <w:rPr>
                <w:rFonts w:eastAsia="Calibri"/>
                <w:b w:val="0"/>
                <w:bCs w:val="0"/>
                <w:lang w:eastAsia="en-US"/>
              </w:rPr>
              <w:t>pasākums</w:t>
            </w:r>
            <w:r>
              <w:rPr>
                <w:rFonts w:eastAsia="Calibri"/>
                <w:lang w:eastAsia="en-US"/>
              </w:rPr>
              <w:t>:</w:t>
            </w:r>
          </w:p>
          <w:p w14:paraId="51BECF0D" w14:textId="2019FA8B" w:rsidR="00D3795A"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pPr>
            <w:r>
              <w:t xml:space="preserve">2.2.3.4. </w:t>
            </w:r>
            <w:r w:rsidRPr="009662AC">
              <w:t>pasākums “</w:t>
            </w:r>
            <w:r w:rsidRPr="00593D5C">
              <w:t>Vides monitoringa attīstība harmonizētai vides un klimata datu informācijas nodrošināšanai” īstenošanas noteikumi”</w:t>
            </w:r>
          </w:p>
          <w:p w14:paraId="141C2D5B" w14:textId="77777777" w:rsidR="00D3795A"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pPr>
          </w:p>
          <w:p w14:paraId="53171579" w14:textId="38393B4B" w:rsidR="00213494" w:rsidRPr="00BC4BCB" w:rsidRDefault="00944F37" w:rsidP="00D3795A">
            <w:pPr>
              <w:pStyle w:val="Default"/>
              <w:adjustRightInd/>
              <w:jc w:val="both"/>
              <w:cnfStyle w:val="100000000000" w:firstRow="1" w:lastRow="0" w:firstColumn="0" w:lastColumn="0" w:oddVBand="0" w:evenVBand="0" w:oddHBand="0" w:evenHBand="0" w:firstRowFirstColumn="0" w:firstRowLastColumn="0" w:lastRowFirstColumn="0" w:lastRowLastColumn="0"/>
            </w:pPr>
            <w:r w:rsidRPr="00944F37">
              <w:rPr>
                <w:b w:val="0"/>
                <w:bCs w:val="0"/>
              </w:rPr>
              <w:t>Pirmā</w:t>
            </w:r>
            <w:r>
              <w:t xml:space="preserve"> projektu iesniegumu atlases kārta</w:t>
            </w:r>
          </w:p>
        </w:tc>
      </w:tr>
      <w:tr w:rsidR="00BC4BCB" w:rsidRPr="00BC4BCB" w14:paraId="7B78037F" w14:textId="379F971A" w:rsidTr="587BA6E8">
        <w:trPr>
          <w:trHeight w:val="95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B55B2F" w14:textId="73A1851E" w:rsidR="00BC4BCB" w:rsidRPr="004D681E" w:rsidRDefault="00BC4BCB" w:rsidP="00627F33">
            <w:pPr>
              <w:pStyle w:val="Default"/>
              <w:numPr>
                <w:ilvl w:val="0"/>
                <w:numId w:val="2"/>
              </w:numPr>
              <w:adjustRightInd/>
              <w:ind w:left="453" w:hanging="425"/>
              <w:jc w:val="both"/>
              <w:rPr>
                <w:b w:val="0"/>
                <w:bCs w:val="0"/>
              </w:rPr>
            </w:pPr>
            <w:r w:rsidRPr="004D681E">
              <w:rPr>
                <w:b w:val="0"/>
                <w:bCs w:val="0"/>
              </w:rPr>
              <w:t>projektu atlases veids (ierobežota projektu iesniegumu atlase/ atklāta projektu iesniegumu atlase)</w:t>
            </w:r>
          </w:p>
        </w:tc>
        <w:tc>
          <w:tcPr>
            <w:tcW w:w="5954" w:type="dxa"/>
            <w:vAlign w:val="center"/>
          </w:tcPr>
          <w:p w14:paraId="0074999D" w14:textId="5B43BB51" w:rsidR="00BC4BCB" w:rsidRPr="00BC4BCB" w:rsidRDefault="00D3795A"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I</w:t>
            </w:r>
            <w:r w:rsidRPr="004D681E">
              <w:t>erobežota projektu iesniegumu atlase</w:t>
            </w:r>
          </w:p>
        </w:tc>
      </w:tr>
      <w:tr w:rsidR="00BC4BCB" w:rsidRPr="00BC4BCB" w14:paraId="7CE2DB01" w14:textId="1435D55C" w:rsidTr="587BA6E8">
        <w:trPr>
          <w:trHeight w:val="212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2B0EC8" w14:textId="1280D614" w:rsidR="00BC4BCB" w:rsidRPr="004D681E" w:rsidRDefault="00BC4BCB" w:rsidP="00627F33">
            <w:pPr>
              <w:pStyle w:val="Default"/>
              <w:numPr>
                <w:ilvl w:val="0"/>
                <w:numId w:val="2"/>
              </w:numPr>
              <w:adjustRightInd/>
              <w:ind w:left="453" w:hanging="425"/>
              <w:jc w:val="both"/>
              <w:rPr>
                <w:b w:val="0"/>
                <w:bCs w:val="0"/>
              </w:rPr>
            </w:pPr>
            <w:r w:rsidRPr="004D681E">
              <w:rPr>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tcW w:w="5954" w:type="dxa"/>
            <w:vAlign w:val="center"/>
          </w:tcPr>
          <w:p w14:paraId="64C22027" w14:textId="77777777" w:rsidR="00BC4BCB" w:rsidRDefault="00B866E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Finansējuma saņēmējs: </w:t>
            </w:r>
            <w:r w:rsidR="00AB2D0E">
              <w:t>VSIA “Latvijas Vides, ģeoloģijas un meteoroloģijas centrs”</w:t>
            </w:r>
          </w:p>
          <w:p w14:paraId="0A764D0B" w14:textId="77777777" w:rsidR="00B866E3" w:rsidRDefault="00B866E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7046DC2C" w14:textId="55570975" w:rsidR="00B866E3" w:rsidRPr="00BC4BCB" w:rsidRDefault="00B866E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Sadarbības partneris: Valsts Vides dienests (attiecībā uz daļu no darbībām)</w:t>
            </w:r>
          </w:p>
        </w:tc>
      </w:tr>
      <w:tr w:rsidR="00BC4BCB" w:rsidRPr="00BC4BCB" w14:paraId="51E1676B" w14:textId="697980B3" w:rsidTr="587BA6E8">
        <w:trPr>
          <w:trHeight w:val="1451"/>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25F8B917" w14:textId="4E64DA77" w:rsidR="00BC4BCB" w:rsidRPr="004D681E" w:rsidRDefault="00BC4BCB" w:rsidP="00627F33">
            <w:pPr>
              <w:pStyle w:val="Default"/>
              <w:numPr>
                <w:ilvl w:val="0"/>
                <w:numId w:val="2"/>
              </w:numPr>
              <w:adjustRightInd/>
              <w:ind w:left="453" w:hanging="425"/>
              <w:jc w:val="both"/>
              <w:rPr>
                <w:b w:val="0"/>
                <w:bCs w:val="0"/>
              </w:rPr>
            </w:pPr>
            <w:r w:rsidRPr="004D681E">
              <w:rPr>
                <w:b w:val="0"/>
                <w:bCs w:val="0"/>
              </w:rPr>
              <w:t>daudzpakāpju projektu gadījumā, informācija par tālākajiem plānotajiem konkursiem/ atlasēm atbalsta saņēmējiem</w:t>
            </w:r>
          </w:p>
        </w:tc>
        <w:tc>
          <w:tcPr>
            <w:tcW w:w="5954" w:type="dxa"/>
            <w:vAlign w:val="center"/>
          </w:tcPr>
          <w:p w14:paraId="754B4D3C" w14:textId="4BA06FFC" w:rsidR="00BC4BCB" w:rsidRPr="00BC4BCB" w:rsidRDefault="00CF2F07"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Otrā projektu iesniegumu atlases kārta </w:t>
            </w:r>
            <w:r w:rsidR="00A6285D">
              <w:t>tiek plānota</w:t>
            </w:r>
            <w:r w:rsidR="00776623">
              <w:t xml:space="preserve"> 2024./2025. gadā</w:t>
            </w:r>
            <w:r w:rsidR="00191619">
              <w:t xml:space="preserve">, ņemot vērā 2023. gada februārī saņemto informāciju par </w:t>
            </w:r>
            <w:r w:rsidR="00D946C4">
              <w:t xml:space="preserve">viena no </w:t>
            </w:r>
            <w:r w:rsidR="008E0A23">
              <w:t xml:space="preserve">potenciālā </w:t>
            </w:r>
            <w:r w:rsidR="00D946C4">
              <w:t xml:space="preserve">finansējuma saņēmēja </w:t>
            </w:r>
            <w:r w:rsidR="001376F6">
              <w:t xml:space="preserve">ierosinājumu </w:t>
            </w:r>
            <w:r w:rsidR="00453602">
              <w:t>projekta ieceres izmaiņām</w:t>
            </w:r>
          </w:p>
        </w:tc>
      </w:tr>
      <w:tr w:rsidR="00BC4BCB" w:rsidRPr="00BC4BCB" w14:paraId="4BF49CBE" w14:textId="64DEDA73" w:rsidTr="587BA6E8">
        <w:trPr>
          <w:trHeight w:val="1068"/>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495953" w14:textId="0E1DD635"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atlasei pieejamais finansējums, t.sk. ES fondu finansējums un nacionālais līdzfinansējums</w:t>
            </w:r>
          </w:p>
        </w:tc>
        <w:tc>
          <w:tcPr>
            <w:tcW w:w="5954" w:type="dxa"/>
            <w:vAlign w:val="center"/>
          </w:tcPr>
          <w:p w14:paraId="546F5E18" w14:textId="1BC162CF" w:rsidR="00BC4BCB" w:rsidRPr="00D90A7F" w:rsidRDefault="005E6578"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944F37">
              <w:rPr>
                <w:b/>
                <w:bCs/>
              </w:rPr>
              <w:t>Pirm</w:t>
            </w:r>
            <w:r>
              <w:rPr>
                <w:b/>
                <w:bCs/>
              </w:rPr>
              <w:t>ajai</w:t>
            </w:r>
            <w:r>
              <w:t xml:space="preserve"> projektu iesniegumu atlases kārtai pieejamais </w:t>
            </w:r>
            <w:r w:rsidR="000721A4">
              <w:t xml:space="preserve">finansējums </w:t>
            </w:r>
            <w:r w:rsidR="009968CF">
              <w:t>–</w:t>
            </w:r>
            <w:r w:rsidR="000721A4">
              <w:t xml:space="preserve"> </w:t>
            </w:r>
            <w:r w:rsidR="009968CF">
              <w:t xml:space="preserve">10 875 000 </w:t>
            </w:r>
            <w:proofErr w:type="spellStart"/>
            <w:r w:rsidR="009968CF" w:rsidRPr="00821CBD">
              <w:rPr>
                <w:i/>
                <w:iCs/>
              </w:rPr>
              <w:t>euro</w:t>
            </w:r>
            <w:proofErr w:type="spellEnd"/>
            <w:r w:rsidR="009968CF">
              <w:t xml:space="preserve">, t.sk. ERAF </w:t>
            </w:r>
            <w:r w:rsidR="00370969">
              <w:t xml:space="preserve">finansējums </w:t>
            </w:r>
            <w:r w:rsidR="00E04FA1">
              <w:t>9 243</w:t>
            </w:r>
            <w:r w:rsidR="00821CBD">
              <w:t xml:space="preserve"> 750 </w:t>
            </w:r>
            <w:proofErr w:type="spellStart"/>
            <w:r w:rsidR="00821CBD" w:rsidRPr="00821CBD">
              <w:rPr>
                <w:i/>
                <w:iCs/>
              </w:rPr>
              <w:t>euro</w:t>
            </w:r>
            <w:proofErr w:type="spellEnd"/>
          </w:p>
        </w:tc>
      </w:tr>
      <w:tr w:rsidR="00BC4BCB" w:rsidRPr="00BC4BCB" w14:paraId="3B887F96" w14:textId="4F79A346" w:rsidTr="587BA6E8">
        <w:trPr>
          <w:trHeight w:val="126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022E0BD4" w14:textId="29AF73F7" w:rsidR="00BC4BCB" w:rsidRPr="004D681E" w:rsidRDefault="00BC4BCB" w:rsidP="00627F33">
            <w:pPr>
              <w:pStyle w:val="Default"/>
              <w:numPr>
                <w:ilvl w:val="0"/>
                <w:numId w:val="2"/>
              </w:numPr>
              <w:adjustRightInd/>
              <w:ind w:left="453" w:hanging="425"/>
              <w:jc w:val="both"/>
              <w:rPr>
                <w:b w:val="0"/>
                <w:bCs w:val="0"/>
              </w:rPr>
            </w:pPr>
            <w:r w:rsidRPr="004D681E">
              <w:rPr>
                <w:b w:val="0"/>
                <w:bCs w:val="0"/>
              </w:rPr>
              <w:t>komercdarbības atbalsta esamība SAM, tā pasākumā, atlasē un plānotais komercdarbības atbalsta regulējums (ja attiecināms)</w:t>
            </w:r>
          </w:p>
        </w:tc>
        <w:tc>
          <w:tcPr>
            <w:tcW w:w="5954" w:type="dxa"/>
            <w:vAlign w:val="center"/>
          </w:tcPr>
          <w:p w14:paraId="08798522" w14:textId="13FA0DC0" w:rsidR="00BC4BCB" w:rsidRPr="00BC4BCB" w:rsidRDefault="00DE02EF"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Atlases kārtas ietvaros netiek atbalstītas projekta iesniedzēja un sadarbības partnera aktivitātes, kurām atbalsts ir kvalificējams kā komercdarbības atbalsts</w:t>
            </w:r>
            <w:r w:rsidR="00531DCA">
              <w:t xml:space="preserve"> </w:t>
            </w:r>
          </w:p>
        </w:tc>
      </w:tr>
      <w:tr w:rsidR="00BC4BCB" w:rsidRPr="00BC4BCB" w14:paraId="76E927FF" w14:textId="38F50E84" w:rsidTr="587BA6E8">
        <w:trPr>
          <w:trHeight w:val="2546"/>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E93607A" w14:textId="2F635919" w:rsidR="00BC4BCB" w:rsidRPr="004D681E" w:rsidRDefault="00BC4BCB" w:rsidP="00627F33">
            <w:pPr>
              <w:pStyle w:val="Default"/>
              <w:numPr>
                <w:ilvl w:val="0"/>
                <w:numId w:val="2"/>
              </w:numPr>
              <w:adjustRightInd/>
              <w:ind w:left="453" w:hanging="425"/>
              <w:jc w:val="both"/>
              <w:rPr>
                <w:b w:val="0"/>
                <w:bCs w:val="0"/>
              </w:rPr>
            </w:pPr>
            <w:r w:rsidRPr="004D681E">
              <w:rPr>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5954" w:type="dxa"/>
            <w:vAlign w:val="center"/>
          </w:tcPr>
          <w:p w14:paraId="10BD5C84" w14:textId="77777777" w:rsidR="00BC4BCB" w:rsidRDefault="00BF0137"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V</w:t>
            </w:r>
            <w:r w:rsidRPr="00BF0137">
              <w:t>alsts vides monitoringa veikšana un vienotas vides informācijas sistēmas veidošan</w:t>
            </w:r>
            <w:r>
              <w:t>a</w:t>
            </w:r>
            <w:r w:rsidRPr="00BF0137">
              <w:t xml:space="preserve"> un attīstīb</w:t>
            </w:r>
            <w:r>
              <w:t>a:</w:t>
            </w:r>
          </w:p>
          <w:p w14:paraId="21DC1526" w14:textId="7D3378AC" w:rsidR="00BF0137" w:rsidRDefault="00997A6F" w:rsidP="00997A6F">
            <w:pPr>
              <w:pStyle w:val="Default"/>
              <w:numPr>
                <w:ilvl w:val="0"/>
                <w:numId w:val="3"/>
              </w:numPr>
              <w:adjustRightInd/>
              <w:ind w:left="260" w:hanging="260"/>
              <w:jc w:val="both"/>
              <w:cnfStyle w:val="000000000000" w:firstRow="0" w:lastRow="0" w:firstColumn="0" w:lastColumn="0" w:oddVBand="0" w:evenVBand="0" w:oddHBand="0" w:evenHBand="0" w:firstRowFirstColumn="0" w:firstRowLastColumn="0" w:lastRowFirstColumn="0" w:lastRowLastColumn="0"/>
            </w:pPr>
            <w:r>
              <w:t>ū</w:t>
            </w:r>
            <w:r w:rsidR="00BF0137">
              <w:t>dens moni</w:t>
            </w:r>
            <w:r w:rsidR="00063C12">
              <w:t>toringa attīstība</w:t>
            </w:r>
            <w:r w:rsidR="00A903CA">
              <w:t>;</w:t>
            </w:r>
          </w:p>
          <w:p w14:paraId="76EE49E4" w14:textId="3AA96116" w:rsidR="00063C12" w:rsidRDefault="00997A6F" w:rsidP="00997A6F">
            <w:pPr>
              <w:pStyle w:val="Default"/>
              <w:numPr>
                <w:ilvl w:val="0"/>
                <w:numId w:val="3"/>
              </w:numPr>
              <w:adjustRightInd/>
              <w:ind w:left="260" w:hanging="260"/>
              <w:jc w:val="both"/>
              <w:cnfStyle w:val="000000000000" w:firstRow="0" w:lastRow="0" w:firstColumn="0" w:lastColumn="0" w:oddVBand="0" w:evenVBand="0" w:oddHBand="0" w:evenHBand="0" w:firstRowFirstColumn="0" w:firstRowLastColumn="0" w:lastRowFirstColumn="0" w:lastRowLastColumn="0"/>
            </w:pPr>
            <w:r>
              <w:t>a</w:t>
            </w:r>
            <w:r w:rsidR="00063C12">
              <w:t xml:space="preserve">tmosfēras gaisa </w:t>
            </w:r>
            <w:r w:rsidR="00783F08">
              <w:t>monitoringa tīkla uzlabošana</w:t>
            </w:r>
            <w:r w:rsidR="000510CB">
              <w:t xml:space="preserve"> (t.sk. gaisa radioaktivitātes mērījumu nodrošināšana)</w:t>
            </w:r>
            <w:r w:rsidR="00A903CA">
              <w:t>;</w:t>
            </w:r>
          </w:p>
          <w:p w14:paraId="3A200C55" w14:textId="7056056A" w:rsidR="000510CB" w:rsidRDefault="00D90A7F" w:rsidP="00997A6F">
            <w:pPr>
              <w:pStyle w:val="Default"/>
              <w:numPr>
                <w:ilvl w:val="0"/>
                <w:numId w:val="3"/>
              </w:numPr>
              <w:adjustRightInd/>
              <w:ind w:left="260" w:hanging="260"/>
              <w:jc w:val="both"/>
              <w:cnfStyle w:val="000000000000" w:firstRow="0" w:lastRow="0" w:firstColumn="0" w:lastColumn="0" w:oddVBand="0" w:evenVBand="0" w:oddHBand="0" w:evenHBand="0" w:firstRowFirstColumn="0" w:firstRowLastColumn="0" w:lastRowFirstColumn="0" w:lastRowLastColumn="0"/>
            </w:pPr>
            <w:r>
              <w:t>k</w:t>
            </w:r>
            <w:r w:rsidR="00997A6F">
              <w:t xml:space="preserve">limata datu informācijas nodrošināšana (t.sk. </w:t>
            </w:r>
            <w:proofErr w:type="spellStart"/>
            <w:r w:rsidR="00997A6F">
              <w:t>radiozondēšana</w:t>
            </w:r>
            <w:r>
              <w:t>s</w:t>
            </w:r>
            <w:proofErr w:type="spellEnd"/>
            <w:r>
              <w:t xml:space="preserve"> modernizācija</w:t>
            </w:r>
            <w:r w:rsidR="00997A6F">
              <w:t>, meteoroloģiskā radara uzstādīšana)</w:t>
            </w:r>
            <w:r w:rsidR="00A903CA">
              <w:t>.</w:t>
            </w:r>
          </w:p>
          <w:p w14:paraId="2CBB1252" w14:textId="77777777" w:rsidR="00A903CA" w:rsidRDefault="00A903CA" w:rsidP="00A903CA">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53179F89" w14:textId="140F8BCB" w:rsidR="00A903CA" w:rsidRPr="00156518" w:rsidRDefault="00D33C11" w:rsidP="00A903CA">
            <w:pPr>
              <w:pStyle w:val="Default"/>
              <w:adjustRightInd/>
              <w:jc w:val="both"/>
              <w:cnfStyle w:val="000000000000" w:firstRow="0" w:lastRow="0" w:firstColumn="0" w:lastColumn="0" w:oddVBand="0" w:evenVBand="0" w:oddHBand="0" w:evenHBand="0" w:firstRowFirstColumn="0" w:firstRowLastColumn="0" w:lastRowFirstColumn="0" w:lastRowLastColumn="0"/>
              <w:rPr>
                <w:i/>
                <w:iCs/>
              </w:rPr>
            </w:pPr>
            <w:r w:rsidRPr="00156518">
              <w:lastRenderedPageBreak/>
              <w:t>Projektu iesniegumu atlases 1. kārt</w:t>
            </w:r>
            <w:r w:rsidR="00884DB0" w:rsidRPr="00156518">
              <w:t xml:space="preserve">ai </w:t>
            </w:r>
            <w:r w:rsidR="00201540" w:rsidRPr="00156518">
              <w:t>plānotais</w:t>
            </w:r>
            <w:r w:rsidR="00BA0CE4" w:rsidRPr="00156518">
              <w:t xml:space="preserve"> finansējums</w:t>
            </w:r>
            <w:r w:rsidR="00201540" w:rsidRPr="00156518">
              <w:t xml:space="preserve"> - </w:t>
            </w:r>
            <w:r w:rsidR="00884DB0" w:rsidRPr="00156518">
              <w:t xml:space="preserve">10 875 000 </w:t>
            </w:r>
            <w:proofErr w:type="spellStart"/>
            <w:r w:rsidR="00884DB0" w:rsidRPr="00156518">
              <w:rPr>
                <w:i/>
                <w:iCs/>
              </w:rPr>
              <w:t>euro</w:t>
            </w:r>
            <w:proofErr w:type="spellEnd"/>
            <w:r w:rsidR="00884DB0" w:rsidRPr="00156518">
              <w:t xml:space="preserve">, t.sk. ERAF finansējums 9 243 750 </w:t>
            </w:r>
            <w:proofErr w:type="spellStart"/>
            <w:r w:rsidR="00884DB0" w:rsidRPr="00156518">
              <w:rPr>
                <w:i/>
                <w:iCs/>
              </w:rPr>
              <w:t>euro</w:t>
            </w:r>
            <w:proofErr w:type="spellEnd"/>
          </w:p>
          <w:p w14:paraId="734343C6" w14:textId="77777777" w:rsidR="00201540" w:rsidRPr="00156518" w:rsidRDefault="00201540" w:rsidP="00A903CA">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353E67FB" w14:textId="5AE5F490" w:rsidR="00D33C11" w:rsidRDefault="00D33C11" w:rsidP="00A903CA">
            <w:pPr>
              <w:pStyle w:val="Default"/>
              <w:adjustRightInd/>
              <w:jc w:val="both"/>
              <w:cnfStyle w:val="000000000000" w:firstRow="0" w:lastRow="0" w:firstColumn="0" w:lastColumn="0" w:oddVBand="0" w:evenVBand="0" w:oddHBand="0" w:evenHBand="0" w:firstRowFirstColumn="0" w:firstRowLastColumn="0" w:lastRowFirstColumn="0" w:lastRowLastColumn="0"/>
            </w:pPr>
            <w:r w:rsidRPr="00156518">
              <w:t>Projektu iesniegumu atlases 2. kārta</w:t>
            </w:r>
            <w:r w:rsidR="00156518">
              <w:t>i</w:t>
            </w:r>
            <w:r w:rsidR="00201540">
              <w:t xml:space="preserve"> plānotais finansējums </w:t>
            </w:r>
            <w:r w:rsidR="00EB62CB">
              <w:t>–</w:t>
            </w:r>
            <w:r w:rsidR="00201540">
              <w:t xml:space="preserve"> </w:t>
            </w:r>
            <w:r w:rsidR="00EB62CB">
              <w:t xml:space="preserve">944 308 </w:t>
            </w:r>
            <w:proofErr w:type="spellStart"/>
            <w:r w:rsidR="00EB62CB" w:rsidRPr="00920747">
              <w:rPr>
                <w:i/>
                <w:iCs/>
              </w:rPr>
              <w:t>euro</w:t>
            </w:r>
            <w:proofErr w:type="spellEnd"/>
            <w:r w:rsidR="00EB62CB">
              <w:t xml:space="preserve">, t.sk. ERAF finansējums 802 662 </w:t>
            </w:r>
            <w:proofErr w:type="spellStart"/>
            <w:r w:rsidR="00EB62CB" w:rsidRPr="00920747">
              <w:rPr>
                <w:i/>
                <w:iCs/>
              </w:rPr>
              <w:t>euro</w:t>
            </w:r>
            <w:proofErr w:type="spellEnd"/>
            <w:r w:rsidR="00EB62CB">
              <w:t>.</w:t>
            </w:r>
          </w:p>
          <w:p w14:paraId="2F3DDDCB" w14:textId="77777777" w:rsidR="00D33C11" w:rsidRDefault="00D33C11" w:rsidP="00A903CA">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2C3ABB64" w14:textId="2F635919" w:rsidR="00D90A7F" w:rsidRPr="00615BDC" w:rsidRDefault="00920747" w:rsidP="00D90A7F">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Elastības finansējums </w:t>
            </w:r>
            <w:r w:rsidR="008B7037">
              <w:t xml:space="preserve">netiek plānots. Tas pārlikts uz </w:t>
            </w:r>
            <w:r w:rsidR="00EF3C60">
              <w:t>2.2.1.1.pasākuma “</w:t>
            </w:r>
            <w:r w:rsidR="003E3FE7">
              <w:t>Pašvaldību pielāgošanās klimata pārmaiņām” 2.kārtu</w:t>
            </w:r>
            <w:r w:rsidR="003A2EA0">
              <w:t>.</w:t>
            </w:r>
          </w:p>
        </w:tc>
      </w:tr>
      <w:tr w:rsidR="00BC4BCB" w:rsidRPr="00BC4BCB" w14:paraId="2BDD66ED" w14:textId="6433B235" w:rsidTr="587BA6E8">
        <w:trPr>
          <w:trHeight w:val="1501"/>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9B04F41" w14:textId="7035438C"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atlases ietvaros sasniedzamais mērķis/i</w:t>
            </w:r>
          </w:p>
        </w:tc>
        <w:tc>
          <w:tcPr>
            <w:tcW w:w="5954" w:type="dxa"/>
            <w:vAlign w:val="center"/>
          </w:tcPr>
          <w:p w14:paraId="2E489504" w14:textId="1E123018" w:rsidR="00BC4BCB" w:rsidRPr="00BC4BCB" w:rsidRDefault="00431DB4"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t>N</w:t>
            </w:r>
            <w:r w:rsidRPr="00431DB4">
              <w:t>odrošināt sabiedrību un iestādes ar savlaicīgu, kvalitatīvu un vispusīgu informāciju par vides stāvokļa izmaiņām, attīstot valsts vides monitoringa un kontroles sistēmas darbību un īstenojot sistemātiskus, regulārus un mērķtiecīgus vides stāvokļa novērojumus un mērījumus</w:t>
            </w:r>
          </w:p>
        </w:tc>
      </w:tr>
      <w:tr w:rsidR="00BC4BCB" w:rsidRPr="00BC4BCB" w14:paraId="279CD468" w14:textId="3189744D" w:rsidTr="587BA6E8">
        <w:trPr>
          <w:trHeight w:val="366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7C264AB" w14:textId="466D4FE4"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atlases ietvaros sasniedzamie rādītāji</w:t>
            </w:r>
          </w:p>
        </w:tc>
        <w:tc>
          <w:tcPr>
            <w:tcW w:w="5954" w:type="dxa"/>
            <w:vAlign w:val="center"/>
          </w:tcPr>
          <w:p w14:paraId="66C040C8" w14:textId="61499E40" w:rsidR="00BC4BCB" w:rsidRPr="009F2088" w:rsidRDefault="009F2088" w:rsidP="009A6556">
            <w:pPr>
              <w:pStyle w:val="Default"/>
              <w:numPr>
                <w:ilvl w:val="0"/>
                <w:numId w:val="4"/>
              </w:numPr>
              <w:adjustRightInd/>
              <w:ind w:left="260" w:hanging="284"/>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9F2088">
              <w:rPr>
                <w:b/>
                <w:bCs/>
                <w:color w:val="000000" w:themeColor="text1"/>
              </w:rPr>
              <w:t xml:space="preserve">iznākuma rādītājs – </w:t>
            </w:r>
            <w:r w:rsidRPr="009F2088">
              <w:rPr>
                <w:color w:val="000000" w:themeColor="text1"/>
              </w:rPr>
              <w:t>teritorija, kurā atrodas uzstādītas gaisa piesārņojuma uzraudzības sistēmas. Iznākuma rādītāja vērtība tiek sasniegta, ja projektu ietvaros uzstādītas gaisa piesārņojuma uzraudzības sistēmas divās gaisa kvalitātes novērtēšanas un pārvaldības zonās</w:t>
            </w:r>
            <w:r w:rsidR="002A29B6">
              <w:rPr>
                <w:color w:val="000000" w:themeColor="text1"/>
              </w:rPr>
              <w:t>;</w:t>
            </w:r>
          </w:p>
          <w:p w14:paraId="1ABC29FB" w14:textId="02B0609E" w:rsidR="005F2D71" w:rsidRPr="009A6556" w:rsidRDefault="001617C1" w:rsidP="009A6556">
            <w:pPr>
              <w:pStyle w:val="Default"/>
              <w:numPr>
                <w:ilvl w:val="0"/>
                <w:numId w:val="4"/>
              </w:numPr>
              <w:adjustRightInd/>
              <w:ind w:left="260" w:hanging="284"/>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1617C1">
              <w:rPr>
                <w:b/>
                <w:bCs/>
                <w:color w:val="000000" w:themeColor="text1"/>
              </w:rPr>
              <w:t xml:space="preserve">specifiskais rezultāta rādītājs – </w:t>
            </w:r>
            <w:r w:rsidRPr="001617C1">
              <w:rPr>
                <w:color w:val="000000" w:themeColor="text1"/>
              </w:rPr>
              <w:t>nodrošinātais klimata un vides monitorings. Specifiskais rezultāta rādītājs tiek sasniegts, ja projektu ietvaros veikti ieguldījumi 58 vietās, lai izveidotu jaunas vai modernizētas esošās monitoringa vietas, sasniedzot vērtību 242 vietas</w:t>
            </w:r>
            <w:r w:rsidR="002A6FE0">
              <w:rPr>
                <w:color w:val="000000" w:themeColor="text1"/>
              </w:rPr>
              <w:t>;</w:t>
            </w:r>
          </w:p>
          <w:p w14:paraId="013F6A25" w14:textId="3E783EB1" w:rsidR="000D0471" w:rsidRPr="009A6556" w:rsidRDefault="00D42EAA" w:rsidP="3EAD7C96">
            <w:pPr>
              <w:pStyle w:val="Default"/>
              <w:numPr>
                <w:ilvl w:val="0"/>
                <w:numId w:val="4"/>
              </w:numPr>
              <w:adjustRightInd/>
              <w:ind w:left="260" w:hanging="284"/>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42EAA">
              <w:rPr>
                <w:b/>
                <w:bCs/>
                <w:color w:val="000000" w:themeColor="text1"/>
              </w:rPr>
              <w:t xml:space="preserve">iznākuma rādītājs </w:t>
            </w:r>
            <w:r w:rsidRPr="00D42EAA">
              <w:rPr>
                <w:color w:val="000000" w:themeColor="text1"/>
              </w:rPr>
              <w:t xml:space="preserve">– investīcijas jaunās vai modernizētās katastrofu monitoringa, gatavības, brīdinājuma un reaģēšanas sistēmās attiecībā uz dabas katastrofām. Iznākuma rādītāja vērtība tiek sasniegta, ja projektu ietvaros veikti ieguldījumi vismaz 10 875 000 </w:t>
            </w:r>
            <w:proofErr w:type="spellStart"/>
            <w:r w:rsidRPr="00D42EAA">
              <w:rPr>
                <w:color w:val="000000" w:themeColor="text1"/>
              </w:rPr>
              <w:t>euro</w:t>
            </w:r>
            <w:proofErr w:type="spellEnd"/>
            <w:r w:rsidRPr="00D42EAA">
              <w:rPr>
                <w:color w:val="000000" w:themeColor="text1"/>
              </w:rPr>
              <w:t xml:space="preserve"> apmērā, tai skaitā līdz 2024. gada 31. decembrim 1 087 550 </w:t>
            </w:r>
            <w:proofErr w:type="spellStart"/>
            <w:r w:rsidRPr="00D42EAA">
              <w:rPr>
                <w:color w:val="000000" w:themeColor="text1"/>
              </w:rPr>
              <w:t>euro</w:t>
            </w:r>
            <w:proofErr w:type="spellEnd"/>
            <w:r w:rsidRPr="00D42EAA">
              <w:rPr>
                <w:color w:val="000000" w:themeColor="text1"/>
              </w:rPr>
              <w:t xml:space="preserve"> apmērā</w:t>
            </w:r>
            <w:r w:rsidRPr="00D42EAA">
              <w:rPr>
                <w:color w:val="000000" w:themeColor="text1"/>
              </w:rPr>
              <w:t>.</w:t>
            </w:r>
          </w:p>
        </w:tc>
      </w:tr>
      <w:tr w:rsidR="00BC4BCB" w:rsidRPr="00BC4BCB" w14:paraId="3832739F" w14:textId="78D7BB72" w:rsidTr="587BA6E8">
        <w:trPr>
          <w:trHeight w:val="41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8D5CEB" w14:textId="6A9EA562" w:rsidR="00BC4BCB" w:rsidRPr="004D681E" w:rsidRDefault="00BC4BCB" w:rsidP="00627F33">
            <w:pPr>
              <w:pStyle w:val="Default"/>
              <w:numPr>
                <w:ilvl w:val="0"/>
                <w:numId w:val="2"/>
              </w:numPr>
              <w:adjustRightInd/>
              <w:ind w:left="453" w:hanging="425"/>
              <w:jc w:val="both"/>
              <w:rPr>
                <w:b w:val="0"/>
                <w:bCs w:val="0"/>
              </w:rPr>
            </w:pPr>
            <w:r w:rsidRPr="004D681E">
              <w:rPr>
                <w:b w:val="0"/>
                <w:bCs w:val="0"/>
              </w:rPr>
              <w:t>atbalsta mērķa grupa/s (ja attiecināms)</w:t>
            </w:r>
          </w:p>
        </w:tc>
        <w:tc>
          <w:tcPr>
            <w:tcW w:w="5954" w:type="dxa"/>
            <w:vAlign w:val="center"/>
          </w:tcPr>
          <w:p w14:paraId="073EF27D" w14:textId="28F25C04" w:rsidR="00BC4BCB" w:rsidRPr="00BC4BCB" w:rsidRDefault="009A6556"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t>Nav attiecināms</w:t>
            </w:r>
          </w:p>
        </w:tc>
      </w:tr>
    </w:tbl>
    <w:p w14:paraId="47288BE1" w14:textId="77777777" w:rsidR="00BC4BCB" w:rsidRDefault="00BC4BCB" w:rsidP="00156518">
      <w:pPr>
        <w:pStyle w:val="Default"/>
        <w:ind w:left="-1134"/>
        <w:jc w:val="both"/>
      </w:pPr>
    </w:p>
    <w:sectPr w:rsidR="00BC4BCB" w:rsidSect="007B4CB9">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A34A" w14:textId="77777777" w:rsidR="00C937D2" w:rsidRDefault="00C937D2" w:rsidP="00BC4BCB">
      <w:pPr>
        <w:spacing w:after="0" w:line="240" w:lineRule="auto"/>
      </w:pPr>
      <w:r>
        <w:separator/>
      </w:r>
    </w:p>
  </w:endnote>
  <w:endnote w:type="continuationSeparator" w:id="0">
    <w:p w14:paraId="56AA0F52" w14:textId="77777777" w:rsidR="00C937D2" w:rsidRDefault="00C937D2" w:rsidP="00BC4BCB">
      <w:pPr>
        <w:spacing w:after="0" w:line="240" w:lineRule="auto"/>
      </w:pPr>
      <w:r>
        <w:continuationSeparator/>
      </w:r>
    </w:p>
  </w:endnote>
  <w:endnote w:type="continuationNotice" w:id="1">
    <w:p w14:paraId="7BA0A729" w14:textId="77777777" w:rsidR="00C937D2" w:rsidRDefault="00C93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C481" w14:textId="77777777" w:rsidR="00C937D2" w:rsidRDefault="00C937D2" w:rsidP="00BC4BCB">
      <w:pPr>
        <w:spacing w:after="0" w:line="240" w:lineRule="auto"/>
      </w:pPr>
      <w:r>
        <w:separator/>
      </w:r>
    </w:p>
  </w:footnote>
  <w:footnote w:type="continuationSeparator" w:id="0">
    <w:p w14:paraId="0653C03A" w14:textId="77777777" w:rsidR="00C937D2" w:rsidRDefault="00C937D2" w:rsidP="00BC4BCB">
      <w:pPr>
        <w:spacing w:after="0" w:line="240" w:lineRule="auto"/>
      </w:pPr>
      <w:r>
        <w:continuationSeparator/>
      </w:r>
    </w:p>
  </w:footnote>
  <w:footnote w:type="continuationNotice" w:id="1">
    <w:p w14:paraId="28A5FE89" w14:textId="77777777" w:rsidR="00C937D2" w:rsidRDefault="00C937D2">
      <w:pPr>
        <w:spacing w:after="0" w:line="240" w:lineRule="auto"/>
      </w:pPr>
    </w:p>
  </w:footnote>
  <w:footnote w:id="2">
    <w:p w14:paraId="6B0E039E" w14:textId="5FFC2F81" w:rsidR="00BC4BCB" w:rsidRDefault="00BC4BCB" w:rsidP="007B4CB9">
      <w:pPr>
        <w:pStyle w:val="FootnoteText"/>
        <w:ind w:left="-1134"/>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E10DF"/>
    <w:multiLevelType w:val="hybridMultilevel"/>
    <w:tmpl w:val="C4C8E8B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50278E"/>
    <w:multiLevelType w:val="hybridMultilevel"/>
    <w:tmpl w:val="4624505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647230">
    <w:abstractNumId w:val="1"/>
  </w:num>
  <w:num w:numId="2" w16cid:durableId="998997738">
    <w:abstractNumId w:val="0"/>
  </w:num>
  <w:num w:numId="3" w16cid:durableId="2058355733">
    <w:abstractNumId w:val="2"/>
  </w:num>
  <w:num w:numId="4" w16cid:durableId="101651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512F"/>
    <w:rsid w:val="000473DE"/>
    <w:rsid w:val="000510CB"/>
    <w:rsid w:val="00062DBB"/>
    <w:rsid w:val="00063C12"/>
    <w:rsid w:val="000721A4"/>
    <w:rsid w:val="00082418"/>
    <w:rsid w:val="000D0471"/>
    <w:rsid w:val="000F05EB"/>
    <w:rsid w:val="00136121"/>
    <w:rsid w:val="001376F6"/>
    <w:rsid w:val="00156518"/>
    <w:rsid w:val="001609C1"/>
    <w:rsid w:val="001617C1"/>
    <w:rsid w:val="00191619"/>
    <w:rsid w:val="0019305B"/>
    <w:rsid w:val="001935AB"/>
    <w:rsid w:val="001D1673"/>
    <w:rsid w:val="001D23F0"/>
    <w:rsid w:val="001E1E52"/>
    <w:rsid w:val="00201540"/>
    <w:rsid w:val="00213494"/>
    <w:rsid w:val="00223184"/>
    <w:rsid w:val="002412A8"/>
    <w:rsid w:val="00243740"/>
    <w:rsid w:val="002A29B6"/>
    <w:rsid w:val="002A6FE0"/>
    <w:rsid w:val="002C4868"/>
    <w:rsid w:val="0033703F"/>
    <w:rsid w:val="003432DD"/>
    <w:rsid w:val="00370969"/>
    <w:rsid w:val="00396ADB"/>
    <w:rsid w:val="003A2EA0"/>
    <w:rsid w:val="003A7ED4"/>
    <w:rsid w:val="003C5758"/>
    <w:rsid w:val="003E3FE7"/>
    <w:rsid w:val="003F6C52"/>
    <w:rsid w:val="00431DB4"/>
    <w:rsid w:val="00453602"/>
    <w:rsid w:val="004602E4"/>
    <w:rsid w:val="00476C29"/>
    <w:rsid w:val="004B7119"/>
    <w:rsid w:val="004C6DFD"/>
    <w:rsid w:val="004D681E"/>
    <w:rsid w:val="00531DCA"/>
    <w:rsid w:val="005A423C"/>
    <w:rsid w:val="005B62B8"/>
    <w:rsid w:val="005E0F13"/>
    <w:rsid w:val="005E6578"/>
    <w:rsid w:val="005F2D71"/>
    <w:rsid w:val="00615BDC"/>
    <w:rsid w:val="00615CF6"/>
    <w:rsid w:val="00627F33"/>
    <w:rsid w:val="00631A3E"/>
    <w:rsid w:val="006454B3"/>
    <w:rsid w:val="0067498E"/>
    <w:rsid w:val="006B2C79"/>
    <w:rsid w:val="007454B2"/>
    <w:rsid w:val="00763F62"/>
    <w:rsid w:val="00776623"/>
    <w:rsid w:val="00783F08"/>
    <w:rsid w:val="007864ED"/>
    <w:rsid w:val="00797E70"/>
    <w:rsid w:val="007A59F7"/>
    <w:rsid w:val="007B4CB9"/>
    <w:rsid w:val="007F7A29"/>
    <w:rsid w:val="00821CBD"/>
    <w:rsid w:val="0082228F"/>
    <w:rsid w:val="00875BA1"/>
    <w:rsid w:val="00884DB0"/>
    <w:rsid w:val="008B661B"/>
    <w:rsid w:val="008B6E5F"/>
    <w:rsid w:val="008B7037"/>
    <w:rsid w:val="008C5C3A"/>
    <w:rsid w:val="008D13D5"/>
    <w:rsid w:val="008D2F20"/>
    <w:rsid w:val="008E0A23"/>
    <w:rsid w:val="00906E4E"/>
    <w:rsid w:val="00920747"/>
    <w:rsid w:val="00944F37"/>
    <w:rsid w:val="0095483D"/>
    <w:rsid w:val="00954AEB"/>
    <w:rsid w:val="009555E1"/>
    <w:rsid w:val="00982B5A"/>
    <w:rsid w:val="00992163"/>
    <w:rsid w:val="009968CF"/>
    <w:rsid w:val="00997A6F"/>
    <w:rsid w:val="009A6556"/>
    <w:rsid w:val="009B16FD"/>
    <w:rsid w:val="009B7B08"/>
    <w:rsid w:val="009C1288"/>
    <w:rsid w:val="009C278A"/>
    <w:rsid w:val="009F1DC4"/>
    <w:rsid w:val="009F2088"/>
    <w:rsid w:val="009F5C54"/>
    <w:rsid w:val="00A050CC"/>
    <w:rsid w:val="00A25EAD"/>
    <w:rsid w:val="00A6285D"/>
    <w:rsid w:val="00A804EC"/>
    <w:rsid w:val="00A903CA"/>
    <w:rsid w:val="00AB2D0E"/>
    <w:rsid w:val="00AD2D6F"/>
    <w:rsid w:val="00B41A82"/>
    <w:rsid w:val="00B866E3"/>
    <w:rsid w:val="00BA0CE4"/>
    <w:rsid w:val="00BC4BCB"/>
    <w:rsid w:val="00BC7E9E"/>
    <w:rsid w:val="00BF0137"/>
    <w:rsid w:val="00C31A2C"/>
    <w:rsid w:val="00C41406"/>
    <w:rsid w:val="00C57263"/>
    <w:rsid w:val="00C6245A"/>
    <w:rsid w:val="00C937D2"/>
    <w:rsid w:val="00C95511"/>
    <w:rsid w:val="00C977E4"/>
    <w:rsid w:val="00CA2651"/>
    <w:rsid w:val="00CC5D5D"/>
    <w:rsid w:val="00CE4651"/>
    <w:rsid w:val="00CF2F07"/>
    <w:rsid w:val="00D17AB3"/>
    <w:rsid w:val="00D33C11"/>
    <w:rsid w:val="00D3795A"/>
    <w:rsid w:val="00D42EAA"/>
    <w:rsid w:val="00D61C1A"/>
    <w:rsid w:val="00D64839"/>
    <w:rsid w:val="00D90A7F"/>
    <w:rsid w:val="00D946C4"/>
    <w:rsid w:val="00DD635C"/>
    <w:rsid w:val="00DE02EF"/>
    <w:rsid w:val="00DE3F4D"/>
    <w:rsid w:val="00DE491F"/>
    <w:rsid w:val="00DF3879"/>
    <w:rsid w:val="00E04FA1"/>
    <w:rsid w:val="00E25463"/>
    <w:rsid w:val="00E4614D"/>
    <w:rsid w:val="00E86D3C"/>
    <w:rsid w:val="00E92B48"/>
    <w:rsid w:val="00E977AB"/>
    <w:rsid w:val="00EB62CB"/>
    <w:rsid w:val="00EF3C60"/>
    <w:rsid w:val="00F01C92"/>
    <w:rsid w:val="00F22F69"/>
    <w:rsid w:val="00F74BFD"/>
    <w:rsid w:val="00FC49FD"/>
    <w:rsid w:val="00FF5BE2"/>
    <w:rsid w:val="065848A1"/>
    <w:rsid w:val="07741EF6"/>
    <w:rsid w:val="0AB8A471"/>
    <w:rsid w:val="0D68E806"/>
    <w:rsid w:val="0D8039C2"/>
    <w:rsid w:val="0E16B6F0"/>
    <w:rsid w:val="0F83F638"/>
    <w:rsid w:val="0FA40F01"/>
    <w:rsid w:val="0FD3C0F5"/>
    <w:rsid w:val="1592E3C4"/>
    <w:rsid w:val="1A71D6A6"/>
    <w:rsid w:val="1C5AF15C"/>
    <w:rsid w:val="1CEBBDBE"/>
    <w:rsid w:val="1FC262F7"/>
    <w:rsid w:val="2040F690"/>
    <w:rsid w:val="28BF6097"/>
    <w:rsid w:val="28E4D635"/>
    <w:rsid w:val="2B9CA1AE"/>
    <w:rsid w:val="312910FA"/>
    <w:rsid w:val="3168CCF7"/>
    <w:rsid w:val="32F62508"/>
    <w:rsid w:val="33AD1068"/>
    <w:rsid w:val="35B3E4CE"/>
    <w:rsid w:val="397C63DA"/>
    <w:rsid w:val="39FD3542"/>
    <w:rsid w:val="3BD70C26"/>
    <w:rsid w:val="3C297F46"/>
    <w:rsid w:val="3DDDE08C"/>
    <w:rsid w:val="3EAD7C96"/>
    <w:rsid w:val="46621F8F"/>
    <w:rsid w:val="46871A1B"/>
    <w:rsid w:val="46CC110A"/>
    <w:rsid w:val="47728AE1"/>
    <w:rsid w:val="4A7C96A9"/>
    <w:rsid w:val="4C3E7420"/>
    <w:rsid w:val="4E0E42DA"/>
    <w:rsid w:val="4E184B04"/>
    <w:rsid w:val="512256CC"/>
    <w:rsid w:val="54BAE2FE"/>
    <w:rsid w:val="554A7C2D"/>
    <w:rsid w:val="5847EF63"/>
    <w:rsid w:val="587BA6E8"/>
    <w:rsid w:val="58F980B2"/>
    <w:rsid w:val="5D4F4B49"/>
    <w:rsid w:val="5F29222D"/>
    <w:rsid w:val="626DA7A8"/>
    <w:rsid w:val="642208EE"/>
    <w:rsid w:val="69D93022"/>
    <w:rsid w:val="6AC4A0E8"/>
    <w:rsid w:val="6B2F0D75"/>
    <w:rsid w:val="6C2EF20B"/>
    <w:rsid w:val="6DB36BF5"/>
    <w:rsid w:val="716A610B"/>
    <w:rsid w:val="75855337"/>
    <w:rsid w:val="780CF905"/>
    <w:rsid w:val="79FEC956"/>
    <w:rsid w:val="7C581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FA492E53-722E-42F3-8697-C4D061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unhideWhenUsed/>
    <w:rsid w:val="00797E7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97E70"/>
  </w:style>
  <w:style w:type="paragraph" w:styleId="Footer">
    <w:name w:val="footer"/>
    <w:basedOn w:val="Normal"/>
    <w:link w:val="FooterChar"/>
    <w:uiPriority w:val="99"/>
    <w:semiHidden/>
    <w:unhideWhenUsed/>
    <w:rsid w:val="00797E7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customStyle="1" w:styleId="CommentTextChar">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customStyle="1" w:styleId="CommentSubjectChar">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9A888-0E18-49BA-BC15-E5E797F2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AE2CF-6D4F-422F-B969-0A221A3ED5B2}">
  <ds:schemaRefs>
    <ds:schemaRef ds:uri="http://schemas.openxmlformats.org/officeDocument/2006/bibliography"/>
  </ds:schemaRefs>
</ds:datastoreItem>
</file>

<file path=customXml/itemProps3.xml><?xml version="1.0" encoding="utf-8"?>
<ds:datastoreItem xmlns:ds="http://schemas.openxmlformats.org/officeDocument/2006/customXml" ds:itemID="{C884D23A-AA56-4F6A-8806-0B0E82F3FCD8}">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4.xml><?xml version="1.0" encoding="utf-8"?>
<ds:datastoreItem xmlns:ds="http://schemas.openxmlformats.org/officeDocument/2006/customXml" ds:itemID="{D65770FC-9393-46CB-83CD-63F3A0EF3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2637</Words>
  <Characters>1504</Characters>
  <Application>Microsoft Office Word</Application>
  <DocSecurity>0</DocSecurity>
  <Lines>12</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Dana Prižavoite</cp:lastModifiedBy>
  <cp:revision>10</cp:revision>
  <dcterms:created xsi:type="dcterms:W3CDTF">2023-03-01T14:21:00Z</dcterms:created>
  <dcterms:modified xsi:type="dcterms:W3CDTF">2023-03-29T10:49:00Z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