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1E50" w14:textId="46AB8578" w:rsidR="00CC4C01" w:rsidRPr="00D35D24" w:rsidRDefault="00CC4C01" w:rsidP="00CC4C01">
      <w:pPr>
        <w:tabs>
          <w:tab w:val="num" w:pos="709"/>
        </w:tabs>
        <w:jc w:val="center"/>
        <w:rPr>
          <w:b/>
          <w:smallCaps/>
          <w:sz w:val="28"/>
          <w:szCs w:val="20"/>
        </w:rPr>
      </w:pPr>
      <w:r w:rsidRPr="00D35D24">
        <w:rPr>
          <w:b/>
          <w:smallCaps/>
          <w:sz w:val="28"/>
          <w:szCs w:val="20"/>
        </w:rPr>
        <w:t>P</w:t>
      </w:r>
      <w:r w:rsidR="00D10802" w:rsidRPr="00D35D24">
        <w:rPr>
          <w:b/>
          <w:smallCaps/>
          <w:sz w:val="28"/>
          <w:szCs w:val="20"/>
        </w:rPr>
        <w:t xml:space="preserve">rojektu iesniegumu </w:t>
      </w:r>
      <w:r w:rsidRPr="00D35D24">
        <w:rPr>
          <w:b/>
          <w:smallCaps/>
          <w:sz w:val="28"/>
          <w:szCs w:val="20"/>
        </w:rPr>
        <w:t xml:space="preserve">vērtēšanas kritēriji </w:t>
      </w:r>
    </w:p>
    <w:p w14:paraId="336D1E51" w14:textId="77777777" w:rsidR="003A55E2" w:rsidRPr="003A55E2" w:rsidRDefault="003A55E2" w:rsidP="00CC4C01">
      <w:pPr>
        <w:tabs>
          <w:tab w:val="num" w:pos="709"/>
        </w:tabs>
        <w:jc w:val="center"/>
        <w:rPr>
          <w:smallCaps/>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238"/>
        <w:gridCol w:w="5263"/>
        <w:gridCol w:w="2405"/>
      </w:tblGrid>
      <w:tr w:rsidR="00DA09D3" w:rsidRPr="00652062" w14:paraId="336D1E54" w14:textId="77777777" w:rsidTr="634BBDCC">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2" w14:textId="77777777" w:rsidR="00DA09D3" w:rsidRPr="00812DA2" w:rsidRDefault="00DA09D3" w:rsidP="00DA09D3">
            <w:pPr>
              <w:rPr>
                <w:rStyle w:val="BookTitle"/>
                <w:b w:val="0"/>
              </w:rPr>
            </w:pPr>
            <w:r w:rsidRPr="00812DA2">
              <w:t>Darbības programmas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3" w14:textId="77777777" w:rsidR="00DA09D3" w:rsidRPr="00812DA2" w:rsidRDefault="00DA09D3" w:rsidP="00DA09D3">
            <w:pPr>
              <w:rPr>
                <w:rStyle w:val="BookTitle"/>
                <w:b w:val="0"/>
              </w:rPr>
            </w:pPr>
            <w:r w:rsidRPr="00812DA2">
              <w:rPr>
                <w:rStyle w:val="BookTitle"/>
                <w:b w:val="0"/>
              </w:rPr>
              <w:t>Eiropas Savienības kohēzijas politikas programma 2021.-2027. gadam</w:t>
            </w:r>
          </w:p>
        </w:tc>
      </w:tr>
      <w:tr w:rsidR="00DA09D3" w:rsidRPr="00652062" w14:paraId="336D1E57" w14:textId="77777777" w:rsidTr="634BBDCC">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5" w14:textId="187D24F7" w:rsidR="00DA09D3" w:rsidRPr="00812DA2" w:rsidRDefault="00803CAA" w:rsidP="00DA09D3">
            <w:pPr>
              <w:pStyle w:val="ListParagraph"/>
              <w:widowControl w:val="0"/>
              <w:autoSpaceDE w:val="0"/>
              <w:autoSpaceDN w:val="0"/>
              <w:adjustRightInd w:val="0"/>
              <w:ind w:left="0"/>
              <w:rPr>
                <w:b/>
                <w:bCs/>
                <w:smallCaps/>
                <w:lang w:eastAsia="en-US"/>
              </w:rPr>
            </w:pPr>
            <w:r w:rsidRPr="00812DA2">
              <w:t>Prioritātes</w:t>
            </w:r>
            <w:r w:rsidR="00DA09D3" w:rsidRPr="00812DA2">
              <w:t xml:space="preserve"> numurs un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6" w14:textId="77777777" w:rsidR="00DA09D3" w:rsidRPr="00812DA2" w:rsidRDefault="00DA09D3" w:rsidP="00DA09D3">
            <w:pPr>
              <w:rPr>
                <w:rStyle w:val="BookTitle"/>
                <w:rFonts w:eastAsia="Tahoma"/>
                <w:bCs w:val="0"/>
                <w:spacing w:val="0"/>
                <w:lang w:eastAsia="en-US"/>
              </w:rPr>
            </w:pPr>
            <w:r w:rsidRPr="00812DA2">
              <w:t>2.2. Vides aizsardzība un attīstība</w:t>
            </w:r>
          </w:p>
        </w:tc>
      </w:tr>
      <w:tr w:rsidR="00DA09D3" w:rsidRPr="00652062" w14:paraId="336D1E5A" w14:textId="77777777" w:rsidTr="634BBDCC">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8" w14:textId="77777777" w:rsidR="00DA09D3" w:rsidRPr="00812DA2" w:rsidRDefault="00DA09D3" w:rsidP="00DA09D3">
            <w:pPr>
              <w:rPr>
                <w:b/>
                <w:bCs/>
                <w:smallCaps/>
              </w:rPr>
            </w:pPr>
            <w:r w:rsidRPr="00812DA2">
              <w:t>Specifiskā atbalsta mērķa numurs un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9" w14:textId="77777777" w:rsidR="00DA09D3" w:rsidRPr="00812DA2" w:rsidRDefault="00DA09D3" w:rsidP="00DA09D3">
            <w:pPr>
              <w:rPr>
                <w:smallCaps/>
              </w:rPr>
            </w:pPr>
            <w:r w:rsidRPr="00812DA2">
              <w:t>2.2.3. Uzlabot dabas aizsardzību un bioloģisko daudzveidību, “zaļo” infrastruktūru, it īpaši pilsētvidē, un samazināt piesārņojumu</w:t>
            </w:r>
          </w:p>
        </w:tc>
      </w:tr>
      <w:tr w:rsidR="00DA09D3" w:rsidRPr="00652062" w14:paraId="336D1E5D" w14:textId="77777777" w:rsidTr="634BBDCC">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B" w14:textId="77777777" w:rsidR="00DA09D3" w:rsidRPr="00812DA2" w:rsidRDefault="00DA09D3" w:rsidP="00DA09D3">
            <w:pPr>
              <w:rPr>
                <w:b/>
                <w:bCs/>
                <w:smallCaps/>
              </w:rPr>
            </w:pPr>
            <w:r w:rsidRPr="00812DA2">
              <w:t>Specifiskā atbalsta mērķa pasākuma numurs un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C" w14:textId="442190AF" w:rsidR="00DA09D3" w:rsidRPr="00812DA2" w:rsidRDefault="00DA09D3" w:rsidP="00DA09D3">
            <w:r w:rsidRPr="00812DA2">
              <w:t>2.2.3.</w:t>
            </w:r>
            <w:r w:rsidR="004730FA">
              <w:t>2</w:t>
            </w:r>
            <w:r w:rsidRPr="00812DA2">
              <w:t xml:space="preserve">. </w:t>
            </w:r>
            <w:r w:rsidR="004730FA" w:rsidRPr="004730FA">
              <w:t>Vides izglītību veicinoši pasākumi sabiedrības informētībai un prasmju attīstībai</w:t>
            </w:r>
            <w:r w:rsidR="004730FA">
              <w:t xml:space="preserve"> </w:t>
            </w:r>
            <w:r w:rsidR="753C6FC9">
              <w:t>(1.kārta)</w:t>
            </w:r>
          </w:p>
        </w:tc>
      </w:tr>
      <w:tr w:rsidR="00DA09D3" w:rsidRPr="00652062" w14:paraId="336D1E60" w14:textId="77777777" w:rsidTr="634BBDCC">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E" w14:textId="77777777" w:rsidR="00DA09D3" w:rsidRPr="00812DA2" w:rsidRDefault="00DA09D3" w:rsidP="00DA09D3">
            <w:pPr>
              <w:rPr>
                <w:rStyle w:val="BookTitle"/>
                <w:b w:val="0"/>
              </w:rPr>
            </w:pPr>
            <w:r w:rsidRPr="00812DA2">
              <w:t>Projektu iesniegumu atlases veids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F" w14:textId="75180640" w:rsidR="00DA09D3" w:rsidRPr="00812DA2" w:rsidRDefault="00DA09D3" w:rsidP="00DA09D3">
            <w:pPr>
              <w:rPr>
                <w:rStyle w:val="BookTitle"/>
                <w:b w:val="0"/>
                <w:smallCaps w:val="0"/>
              </w:rPr>
            </w:pPr>
            <w:r w:rsidRPr="00812DA2">
              <w:t>Ierobežota projektu iesniegumu atlase</w:t>
            </w:r>
            <w:r w:rsidRPr="00812DA2">
              <w:rPr>
                <w:rStyle w:val="BookTitle"/>
                <w:b w:val="0"/>
              </w:rPr>
              <w:t xml:space="preserve"> </w:t>
            </w:r>
            <w:r w:rsidR="00A86206" w:rsidRPr="00812DA2">
              <w:rPr>
                <w:rStyle w:val="BookTitle"/>
                <w:b w:val="0"/>
              </w:rPr>
              <w:t>(</w:t>
            </w:r>
            <w:r w:rsidR="00A86206" w:rsidRPr="00812DA2">
              <w:rPr>
                <w:rStyle w:val="BookTitle"/>
                <w:b w:val="0"/>
                <w:smallCaps w:val="0"/>
              </w:rPr>
              <w:t xml:space="preserve">organizē </w:t>
            </w:r>
            <w:r w:rsidR="003C62E6" w:rsidRPr="003C62E6">
              <w:rPr>
                <w:bCs/>
                <w:spacing w:val="5"/>
              </w:rPr>
              <w:t>Centrālā finanšu un līgumu aģentūra</w:t>
            </w:r>
            <w:r w:rsidR="00A86206" w:rsidRPr="00812DA2">
              <w:rPr>
                <w:rStyle w:val="BookTitle"/>
                <w:b w:val="0"/>
                <w:smallCaps w:val="0"/>
              </w:rPr>
              <w:t>)</w:t>
            </w:r>
          </w:p>
        </w:tc>
      </w:tr>
      <w:tr w:rsidR="00DA09D3" w:rsidRPr="00652062" w14:paraId="336D1E63" w14:textId="77777777" w:rsidTr="634BBDCC">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61" w14:textId="77777777" w:rsidR="00DA09D3" w:rsidRPr="00812DA2" w:rsidRDefault="00DA09D3" w:rsidP="00DA09D3">
            <w:pPr>
              <w:rPr>
                <w:rStyle w:val="BookTitle"/>
                <w:b w:val="0"/>
              </w:rPr>
            </w:pPr>
            <w:r w:rsidRPr="00812DA2">
              <w:t>Atbildīgā iestāde</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62" w14:textId="77777777" w:rsidR="00DA09D3" w:rsidRPr="00812DA2" w:rsidRDefault="00DA09D3" w:rsidP="00DA09D3">
            <w:pPr>
              <w:rPr>
                <w:rStyle w:val="BookTitle"/>
                <w:b w:val="0"/>
              </w:rPr>
            </w:pPr>
            <w:r w:rsidRPr="00812DA2">
              <w:t>Vides aizsardzības un reģionālās attīstības ministrija</w:t>
            </w:r>
            <w:r w:rsidRPr="00812DA2">
              <w:rPr>
                <w:rStyle w:val="BookTitle"/>
                <w:b w:val="0"/>
              </w:rPr>
              <w:t xml:space="preserve"> </w:t>
            </w:r>
          </w:p>
        </w:tc>
      </w:tr>
      <w:tr w:rsidR="0068142B" w:rsidRPr="00652062" w14:paraId="336D1EB8" w14:textId="77777777" w:rsidTr="634BBDCC">
        <w:trPr>
          <w:trHeight w:val="428"/>
          <w:jc w:val="center"/>
        </w:trPr>
        <w:tc>
          <w:tcPr>
            <w:tcW w:w="9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5" w14:textId="50B96D92" w:rsidR="0068142B" w:rsidRPr="00683C9F" w:rsidRDefault="001D6A73" w:rsidP="001D6A73">
            <w:pPr>
              <w:pStyle w:val="ListParagraph"/>
              <w:numPr>
                <w:ilvl w:val="0"/>
                <w:numId w:val="16"/>
              </w:numPr>
            </w:pPr>
            <w:r w:rsidRPr="634BBDCC">
              <w:rPr>
                <w:b/>
                <w:bCs/>
              </w:rPr>
              <w:t>VIENOTIE</w:t>
            </w:r>
            <w:r w:rsidR="0068142B" w:rsidRPr="634BBDCC">
              <w:rPr>
                <w:b/>
                <w:bCs/>
              </w:rPr>
              <w:t xml:space="preserve"> KRITĒRIJI</w:t>
            </w:r>
          </w:p>
        </w:t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6" w14:textId="77777777" w:rsidR="0068142B" w:rsidRPr="000C26CC" w:rsidRDefault="0068142B" w:rsidP="00084392">
            <w:pPr>
              <w:jc w:val="center"/>
              <w:rPr>
                <w:b/>
                <w:szCs w:val="22"/>
              </w:rPr>
            </w:pPr>
            <w:r w:rsidRPr="000C26CC">
              <w:rPr>
                <w:b/>
                <w:szCs w:val="22"/>
              </w:rPr>
              <w:t>Kritērija ietekme uz lēmuma pieņemšanu</w:t>
            </w:r>
          </w:p>
          <w:p w14:paraId="336D1EB7" w14:textId="29BF0C48" w:rsidR="0068142B" w:rsidRPr="00CE206F" w:rsidRDefault="0068142B" w:rsidP="00084392">
            <w:pPr>
              <w:jc w:val="center"/>
            </w:pPr>
            <w:r w:rsidRPr="000C26CC">
              <w:rPr>
                <w:b/>
                <w:szCs w:val="22"/>
              </w:rPr>
              <w:t>(P</w:t>
            </w:r>
            <w:r w:rsidR="00912BC0">
              <w:rPr>
                <w:b/>
                <w:szCs w:val="22"/>
              </w:rPr>
              <w:t>, N/A</w:t>
            </w:r>
            <w:r>
              <w:rPr>
                <w:b/>
                <w:szCs w:val="22"/>
                <w:vertAlign w:val="superscript"/>
              </w:rPr>
              <w:t>*</w:t>
            </w:r>
            <w:r w:rsidRPr="000C26CC">
              <w:rPr>
                <w:b/>
                <w:szCs w:val="22"/>
              </w:rPr>
              <w:t>)</w:t>
            </w:r>
          </w:p>
        </w:tc>
      </w:tr>
      <w:tr w:rsidR="006E6CE6" w:rsidRPr="00652062" w14:paraId="336D1EBC" w14:textId="77777777" w:rsidTr="634BBDCC">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336D1EBB" w14:textId="18CCAFAA" w:rsidR="006E6CE6" w:rsidRPr="00603FA4" w:rsidRDefault="007E18FA" w:rsidP="006B34D4">
            <w:pPr>
              <w:jc w:val="both"/>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62352" w:rsidRPr="00652062" w14:paraId="560B8B2B" w14:textId="77777777" w:rsidTr="634BBDCC">
        <w:trPr>
          <w:trHeight w:val="428"/>
          <w:jc w:val="center"/>
        </w:trPr>
        <w:tc>
          <w:tcPr>
            <w:tcW w:w="9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A6DAD" w14:textId="505B2C6B" w:rsidR="00062352" w:rsidRPr="004D7DCB" w:rsidRDefault="00062352" w:rsidP="009C1980">
            <w:pPr>
              <w:jc w:val="both"/>
            </w:pPr>
            <w:r w:rsidRPr="004D7DCB">
              <w:rPr>
                <w:b/>
                <w:bCs/>
              </w:rPr>
              <w:t>2. SPECIFISKIE ATBILSTĪBAS KRITĒRIJI</w:t>
            </w:r>
          </w:p>
        </w:t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1559A" w14:textId="77777777" w:rsidR="00062352" w:rsidRPr="004D7DCB" w:rsidRDefault="00062352" w:rsidP="00062352">
            <w:pPr>
              <w:jc w:val="center"/>
              <w:rPr>
                <w:b/>
                <w:szCs w:val="22"/>
              </w:rPr>
            </w:pPr>
            <w:r w:rsidRPr="004D7DCB">
              <w:rPr>
                <w:b/>
                <w:szCs w:val="22"/>
              </w:rPr>
              <w:t>Kritērija ietekme uz lēmuma pieņemšanu</w:t>
            </w:r>
          </w:p>
          <w:p w14:paraId="31CE6528" w14:textId="23DDB430" w:rsidR="00062352" w:rsidRPr="004D7DCB" w:rsidRDefault="00062352" w:rsidP="00062352">
            <w:pPr>
              <w:jc w:val="center"/>
            </w:pPr>
            <w:r w:rsidRPr="004D7DCB">
              <w:rPr>
                <w:b/>
                <w:szCs w:val="22"/>
              </w:rPr>
              <w:t>(P, N/A</w:t>
            </w:r>
            <w:r w:rsidRPr="004D7DCB">
              <w:rPr>
                <w:b/>
                <w:szCs w:val="22"/>
                <w:vertAlign w:val="superscript"/>
              </w:rPr>
              <w:t>*</w:t>
            </w:r>
            <w:r w:rsidRPr="004D7DCB">
              <w:rPr>
                <w:b/>
                <w:szCs w:val="22"/>
              </w:rPr>
              <w:t>)</w:t>
            </w:r>
          </w:p>
        </w:tc>
      </w:tr>
      <w:tr w:rsidR="00062352" w:rsidRPr="00652062" w14:paraId="6E9EAB0E" w14:textId="77777777" w:rsidTr="634BBDCC">
        <w:trPr>
          <w:trHeight w:val="882"/>
          <w:jc w:val="center"/>
        </w:trPr>
        <w:tc>
          <w:tcPr>
            <w:tcW w:w="875" w:type="dxa"/>
            <w:tcBorders>
              <w:top w:val="single" w:sz="4" w:space="0" w:color="auto"/>
              <w:left w:val="single" w:sz="4" w:space="0" w:color="auto"/>
              <w:bottom w:val="single" w:sz="4" w:space="0" w:color="auto"/>
              <w:right w:val="single" w:sz="4" w:space="0" w:color="auto"/>
            </w:tcBorders>
            <w:vAlign w:val="center"/>
          </w:tcPr>
          <w:p w14:paraId="776710AC" w14:textId="5BF36185" w:rsidR="00062352" w:rsidRPr="004D7DCB" w:rsidRDefault="00062352" w:rsidP="00543033">
            <w:pPr>
              <w:jc w:val="center"/>
            </w:pPr>
            <w:r w:rsidRPr="004D7DCB">
              <w:t>2.1.</w:t>
            </w:r>
          </w:p>
        </w:tc>
        <w:tc>
          <w:tcPr>
            <w:tcW w:w="8501" w:type="dxa"/>
            <w:gridSpan w:val="2"/>
            <w:tcBorders>
              <w:top w:val="single" w:sz="4" w:space="0" w:color="auto"/>
              <w:left w:val="single" w:sz="4" w:space="0" w:color="auto"/>
              <w:bottom w:val="single" w:sz="4" w:space="0" w:color="auto"/>
              <w:right w:val="single" w:sz="4" w:space="0" w:color="auto"/>
            </w:tcBorders>
          </w:tcPr>
          <w:p w14:paraId="47F79411" w14:textId="00805967" w:rsidR="00062352" w:rsidRPr="004D7DCB" w:rsidRDefault="00062352" w:rsidP="009C1980">
            <w:pPr>
              <w:jc w:val="both"/>
            </w:pPr>
            <w:r>
              <w:t>Projektā paredzētās darbības atbilst Vides politikas pamatnostādnēs 2021.-2027. gadam</w:t>
            </w:r>
            <w:r w:rsidR="00564C7B">
              <w:t>,</w:t>
            </w:r>
            <w:r>
              <w:t xml:space="preserve"> Latvijas Nacionālajā attīstības plānā 2021. – 2027. gadam noteiktajiem politikas mērķiem un rīcības virzieniem</w:t>
            </w:r>
            <w:r w:rsidR="00671A73">
              <w:t>.</w:t>
            </w:r>
          </w:p>
        </w:tc>
        <w:tc>
          <w:tcPr>
            <w:tcW w:w="2405" w:type="dxa"/>
            <w:tcBorders>
              <w:top w:val="single" w:sz="4" w:space="0" w:color="auto"/>
              <w:left w:val="single" w:sz="4" w:space="0" w:color="auto"/>
              <w:bottom w:val="single" w:sz="4" w:space="0" w:color="auto"/>
              <w:right w:val="single" w:sz="4" w:space="0" w:color="auto"/>
            </w:tcBorders>
            <w:vAlign w:val="center"/>
          </w:tcPr>
          <w:p w14:paraId="7FF82B36" w14:textId="075A1A3D" w:rsidR="00062352" w:rsidRPr="004D7DCB" w:rsidRDefault="00062352" w:rsidP="20B98839">
            <w:pPr>
              <w:jc w:val="center"/>
            </w:pPr>
            <w:r w:rsidRPr="004D7DCB">
              <w:t>P</w:t>
            </w:r>
          </w:p>
        </w:tc>
      </w:tr>
      <w:tr w:rsidR="00D0349F" w:rsidRPr="00652062" w14:paraId="790ECC02" w14:textId="77777777" w:rsidTr="3AD86832">
        <w:trPr>
          <w:trHeight w:val="882"/>
          <w:jc w:val="center"/>
        </w:trPr>
        <w:tc>
          <w:tcPr>
            <w:tcW w:w="875" w:type="dxa"/>
            <w:tcBorders>
              <w:top w:val="single" w:sz="4" w:space="0" w:color="auto"/>
              <w:left w:val="single" w:sz="4" w:space="0" w:color="auto"/>
              <w:bottom w:val="single" w:sz="4" w:space="0" w:color="auto"/>
              <w:right w:val="single" w:sz="4" w:space="0" w:color="auto"/>
            </w:tcBorders>
            <w:vAlign w:val="center"/>
          </w:tcPr>
          <w:p w14:paraId="7D9F8B42" w14:textId="0C82C5C4" w:rsidR="00D0349F" w:rsidRPr="004D7DCB" w:rsidRDefault="0034464E" w:rsidP="00543033">
            <w:pPr>
              <w:jc w:val="center"/>
            </w:pPr>
            <w:r>
              <w:t>2.2.</w:t>
            </w:r>
          </w:p>
        </w:tc>
        <w:tc>
          <w:tcPr>
            <w:tcW w:w="8501" w:type="dxa"/>
            <w:gridSpan w:val="2"/>
            <w:tcBorders>
              <w:top w:val="single" w:sz="4" w:space="0" w:color="auto"/>
              <w:left w:val="single" w:sz="4" w:space="0" w:color="auto"/>
              <w:bottom w:val="single" w:sz="4" w:space="0" w:color="auto"/>
              <w:right w:val="single" w:sz="4" w:space="0" w:color="auto"/>
            </w:tcBorders>
          </w:tcPr>
          <w:p w14:paraId="6CAE52C4" w14:textId="4D275D3A" w:rsidR="00D0349F" w:rsidRDefault="00D0349F" w:rsidP="009C1980">
            <w:pPr>
              <w:jc w:val="both"/>
            </w:pPr>
            <w:r w:rsidRPr="00D0349F">
              <w:t xml:space="preserve">Projekta iesniegumā iekļautās </w:t>
            </w:r>
            <w:r w:rsidR="00810DC5">
              <w:t xml:space="preserve">sabiedrības vides izglītības un informēšanas </w:t>
            </w:r>
            <w:r w:rsidRPr="00D0349F">
              <w:t xml:space="preserve"> darbības tiek plānotas saskaņā ar Latvijai izstrādāto prioritāro rīcību programmu</w:t>
            </w:r>
            <w:r w:rsidR="00960DD9">
              <w:t xml:space="preserve"> NATURA 2000 tīkla</w:t>
            </w:r>
            <w:r w:rsidR="00E0350D">
              <w:t>m</w:t>
            </w:r>
            <w:r w:rsidR="00960DD9">
              <w:t xml:space="preserve"> Latvijā</w:t>
            </w:r>
            <w:r w:rsidR="00A42E06">
              <w:t xml:space="preserve"> 2021. – 2027. gadam</w:t>
            </w:r>
            <w:r w:rsidR="0038305F">
              <w:rPr>
                <w:rStyle w:val="FootnoteReference"/>
              </w:rPr>
              <w:footnoteReference w:id="2"/>
            </w:r>
            <w:r w:rsidR="007640C3">
              <w:t>.</w:t>
            </w:r>
          </w:p>
        </w:tc>
        <w:tc>
          <w:tcPr>
            <w:tcW w:w="2405" w:type="dxa"/>
            <w:tcBorders>
              <w:top w:val="single" w:sz="4" w:space="0" w:color="auto"/>
              <w:left w:val="single" w:sz="4" w:space="0" w:color="auto"/>
              <w:bottom w:val="single" w:sz="4" w:space="0" w:color="auto"/>
              <w:right w:val="single" w:sz="4" w:space="0" w:color="auto"/>
            </w:tcBorders>
            <w:vAlign w:val="center"/>
          </w:tcPr>
          <w:p w14:paraId="76AA29B4" w14:textId="435827E2" w:rsidR="00D0349F" w:rsidRPr="004D7DCB" w:rsidRDefault="00B0413C" w:rsidP="20B98839">
            <w:pPr>
              <w:jc w:val="center"/>
            </w:pPr>
            <w:r>
              <w:t>P</w:t>
            </w:r>
          </w:p>
        </w:tc>
      </w:tr>
      <w:tr w:rsidR="0068142B" w:rsidRPr="00652062" w14:paraId="336D1EC0"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BD" w14:textId="64D515F6" w:rsidR="0068142B" w:rsidRPr="003B02D7" w:rsidRDefault="2F8F6240" w:rsidP="00543033">
            <w:pPr>
              <w:jc w:val="center"/>
            </w:pPr>
            <w:r w:rsidRPr="003B02D7">
              <w:t>2.</w:t>
            </w:r>
            <w:r w:rsidR="0034464E">
              <w:t>3</w:t>
            </w:r>
            <w:r w:rsidR="0068142B" w:rsidRPr="003B02D7">
              <w:t>.</w:t>
            </w:r>
          </w:p>
        </w:tc>
        <w:tc>
          <w:tcPr>
            <w:tcW w:w="8501" w:type="dxa"/>
            <w:gridSpan w:val="2"/>
            <w:tcBorders>
              <w:top w:val="single" w:sz="4" w:space="0" w:color="auto"/>
              <w:left w:val="single" w:sz="4" w:space="0" w:color="auto"/>
              <w:bottom w:val="single" w:sz="4" w:space="0" w:color="auto"/>
              <w:right w:val="single" w:sz="4" w:space="0" w:color="auto"/>
            </w:tcBorders>
          </w:tcPr>
          <w:p w14:paraId="336D1EBE" w14:textId="1F83B547" w:rsidR="0068142B" w:rsidRPr="003B02D7" w:rsidRDefault="0068142B" w:rsidP="00DA5691">
            <w:pPr>
              <w:jc w:val="both"/>
            </w:pPr>
            <w:r w:rsidRPr="003B02D7">
              <w:t>Projektā paredzētās darbības ir saskaņā ar projekta iesniedzēja izstrādāt</w:t>
            </w:r>
            <w:r w:rsidR="001F15BB">
              <w:t>o</w:t>
            </w:r>
            <w:r w:rsidRPr="003B02D7">
              <w:t xml:space="preserve"> </w:t>
            </w:r>
            <w:r w:rsidR="00E92B14" w:rsidRPr="003B02D7">
              <w:t>Dabas izglītības attīstības koncepciju 2021. – 2028. gadam</w:t>
            </w:r>
            <w:r w:rsidR="00FF7A39">
              <w:t>.</w:t>
            </w:r>
          </w:p>
        </w:tc>
        <w:tc>
          <w:tcPr>
            <w:tcW w:w="2405" w:type="dxa"/>
            <w:tcBorders>
              <w:top w:val="single" w:sz="4" w:space="0" w:color="auto"/>
              <w:left w:val="single" w:sz="4" w:space="0" w:color="auto"/>
              <w:bottom w:val="single" w:sz="4" w:space="0" w:color="auto"/>
              <w:right w:val="single" w:sz="4" w:space="0" w:color="auto"/>
            </w:tcBorders>
            <w:vAlign w:val="center"/>
          </w:tcPr>
          <w:p w14:paraId="336D1EBF" w14:textId="72FE5693" w:rsidR="0068142B" w:rsidRPr="003B02D7" w:rsidRDefault="4ECB2F75" w:rsidP="20B98839">
            <w:pPr>
              <w:jc w:val="center"/>
            </w:pPr>
            <w:r w:rsidRPr="003B02D7">
              <w:t>P</w:t>
            </w:r>
          </w:p>
        </w:tc>
      </w:tr>
      <w:tr w:rsidR="0068142B" w:rsidRPr="00652062" w14:paraId="336D1EC4"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C1" w14:textId="5744982C" w:rsidR="0068142B" w:rsidRPr="003B02D7" w:rsidRDefault="6AB4782A" w:rsidP="00543033">
            <w:pPr>
              <w:jc w:val="center"/>
            </w:pPr>
            <w:r w:rsidRPr="003B02D7">
              <w:lastRenderedPageBreak/>
              <w:t>2.</w:t>
            </w:r>
            <w:r w:rsidR="0034464E">
              <w:t>4</w:t>
            </w:r>
            <w:r w:rsidR="0068142B" w:rsidRPr="003B02D7">
              <w:t>.</w:t>
            </w:r>
          </w:p>
        </w:tc>
        <w:tc>
          <w:tcPr>
            <w:tcW w:w="8501" w:type="dxa"/>
            <w:gridSpan w:val="2"/>
            <w:tcBorders>
              <w:top w:val="single" w:sz="4" w:space="0" w:color="auto"/>
              <w:left w:val="single" w:sz="4" w:space="0" w:color="auto"/>
              <w:bottom w:val="single" w:sz="4" w:space="0" w:color="auto"/>
              <w:right w:val="single" w:sz="4" w:space="0" w:color="auto"/>
            </w:tcBorders>
          </w:tcPr>
          <w:p w14:paraId="336D1EC2" w14:textId="36AC1C77" w:rsidR="0068142B" w:rsidRPr="003B02D7" w:rsidRDefault="00C218A7" w:rsidP="00DA5691">
            <w:pPr>
              <w:jc w:val="both"/>
            </w:pPr>
            <w:r w:rsidRPr="00C218A7">
              <w:rPr>
                <w:bCs/>
              </w:rPr>
              <w:t>Projekta īstenošanas laikā un vismaz piecus gadus pēc projekta pabeigšanas</w:t>
            </w:r>
            <w:r>
              <w:rPr>
                <w:bCs/>
              </w:rPr>
              <w:t>,</w:t>
            </w:r>
            <w:r w:rsidRPr="00C218A7">
              <w:rPr>
                <w:bCs/>
              </w:rPr>
              <w:t xml:space="preserve"> projekta </w:t>
            </w:r>
            <w:proofErr w:type="spellStart"/>
            <w:r w:rsidRPr="00C218A7">
              <w:rPr>
                <w:bCs/>
              </w:rPr>
              <w:t>pēcuzraudzības</w:t>
            </w:r>
            <w:proofErr w:type="spellEnd"/>
            <w:r w:rsidRPr="00C218A7">
              <w:rPr>
                <w:bCs/>
              </w:rPr>
              <w:t xml:space="preserve"> laikā nekustamais īpašums, kurā tiks veiktas projektā paredzētās darbības, pieder projekta iesniedzējam vai ir tā valdījumā.</w:t>
            </w:r>
          </w:p>
        </w:tc>
        <w:tc>
          <w:tcPr>
            <w:tcW w:w="2405" w:type="dxa"/>
            <w:tcBorders>
              <w:top w:val="single" w:sz="4" w:space="0" w:color="auto"/>
              <w:left w:val="single" w:sz="4" w:space="0" w:color="auto"/>
              <w:bottom w:val="single" w:sz="4" w:space="0" w:color="auto"/>
              <w:right w:val="single" w:sz="4" w:space="0" w:color="auto"/>
            </w:tcBorders>
            <w:vAlign w:val="center"/>
          </w:tcPr>
          <w:p w14:paraId="336D1EC3" w14:textId="0687FD8A" w:rsidR="0068142B" w:rsidRPr="003B02D7" w:rsidRDefault="3449EE0F" w:rsidP="20B98839">
            <w:pPr>
              <w:jc w:val="center"/>
            </w:pPr>
            <w:r w:rsidRPr="003B02D7">
              <w:t>P</w:t>
            </w:r>
          </w:p>
        </w:tc>
      </w:tr>
      <w:tr w:rsidR="006336D3" w:rsidRPr="00652062" w14:paraId="618AC3A0" w14:textId="77777777" w:rsidTr="3AD86832">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67FE3613" w14:textId="69D99C5E" w:rsidR="006336D3" w:rsidRPr="003B02D7" w:rsidRDefault="006336D3" w:rsidP="00543033">
            <w:pPr>
              <w:jc w:val="center"/>
            </w:pPr>
            <w:r>
              <w:t>2.</w:t>
            </w:r>
            <w:r w:rsidR="0034464E">
              <w:t>5</w:t>
            </w:r>
            <w:r>
              <w:t>.</w:t>
            </w:r>
          </w:p>
        </w:tc>
        <w:tc>
          <w:tcPr>
            <w:tcW w:w="8501" w:type="dxa"/>
            <w:gridSpan w:val="2"/>
            <w:tcBorders>
              <w:top w:val="single" w:sz="4" w:space="0" w:color="auto"/>
              <w:left w:val="single" w:sz="4" w:space="0" w:color="auto"/>
              <w:bottom w:val="single" w:sz="4" w:space="0" w:color="auto"/>
              <w:right w:val="single" w:sz="4" w:space="0" w:color="auto"/>
            </w:tcBorders>
          </w:tcPr>
          <w:p w14:paraId="17EE51A4" w14:textId="77777777" w:rsidR="006336D3" w:rsidRDefault="006336D3" w:rsidP="006336D3">
            <w:pPr>
              <w:jc w:val="both"/>
              <w:rPr>
                <w:bCs/>
              </w:rPr>
            </w:pPr>
            <w:r w:rsidRPr="00290702">
              <w:rPr>
                <w:bCs/>
              </w:rPr>
              <w:t>Projekta darbības paredzēts īstenot, ievērojot Jaunā Eiropas “</w:t>
            </w:r>
            <w:proofErr w:type="spellStart"/>
            <w:r w:rsidRPr="00290702">
              <w:rPr>
                <w:bCs/>
              </w:rPr>
              <w:t>Bauhaus</w:t>
            </w:r>
            <w:proofErr w:type="spellEnd"/>
            <w:r w:rsidRPr="00290702">
              <w:rPr>
                <w:bCs/>
              </w:rPr>
              <w:t>” principus (</w:t>
            </w:r>
            <w:r>
              <w:rPr>
                <w:bCs/>
              </w:rPr>
              <w:t>ja attiecināms)</w:t>
            </w:r>
            <w:r w:rsidRPr="00290702">
              <w:rPr>
                <w:bCs/>
              </w:rPr>
              <w:t xml:space="preserve">: estētika, ilgtspēja, </w:t>
            </w:r>
            <w:proofErr w:type="spellStart"/>
            <w:r w:rsidRPr="00290702">
              <w:rPr>
                <w:bCs/>
              </w:rPr>
              <w:t>iekļautība</w:t>
            </w:r>
            <w:proofErr w:type="spellEnd"/>
            <w:r w:rsidRPr="00290702">
              <w:rPr>
                <w:bCs/>
              </w:rPr>
              <w:t>, tai skaitā, nodrošinot projekta iekļaušanos apkārtējā ainavā, dabā balstīto risinājumu, universālā dizaina principu ievērošanu</w:t>
            </w:r>
            <w:r>
              <w:rPr>
                <w:bCs/>
              </w:rPr>
              <w:t>:</w:t>
            </w:r>
          </w:p>
          <w:p w14:paraId="2CBEC5AA" w14:textId="0D57322F" w:rsidR="006336D3" w:rsidRPr="00C317F0" w:rsidRDefault="006336D3" w:rsidP="006336D3">
            <w:pPr>
              <w:jc w:val="both"/>
              <w:rPr>
                <w:bCs/>
              </w:rPr>
            </w:pPr>
            <w:r w:rsidRPr="00C317F0">
              <w:rPr>
                <w:bCs/>
              </w:rPr>
              <w:t>2.</w:t>
            </w:r>
            <w:r w:rsidR="0022069D">
              <w:rPr>
                <w:bCs/>
              </w:rPr>
              <w:t>5</w:t>
            </w:r>
            <w:r w:rsidRPr="00C317F0">
              <w:rPr>
                <w:bCs/>
              </w:rPr>
              <w:t>.1. estētika – projektā ir funkcionāli pamatota arhitektūras, dizaina, mākslas un kultūras komponente saskaņā ar kultūras mantojumu, ainavu un vietas identitāti;</w:t>
            </w:r>
          </w:p>
          <w:p w14:paraId="2DB1D05E" w14:textId="1042DCC3" w:rsidR="006336D3" w:rsidRPr="00C317F0" w:rsidRDefault="006336D3" w:rsidP="006336D3">
            <w:pPr>
              <w:jc w:val="both"/>
            </w:pPr>
            <w:r>
              <w:t>2.</w:t>
            </w:r>
            <w:r w:rsidR="0022069D">
              <w:t>5</w:t>
            </w:r>
            <w:r>
              <w:t xml:space="preserve">.2. ilgtspēja – projektā ir paredzēti ekonomiski pamatoti </w:t>
            </w:r>
            <w:r w:rsidRPr="006447C5">
              <w:t>dabā balstīti</w:t>
            </w:r>
            <w:r>
              <w:t xml:space="preserve"> risinājumi;</w:t>
            </w:r>
          </w:p>
          <w:p w14:paraId="1E6D643A" w14:textId="68AAF093" w:rsidR="006336D3" w:rsidRPr="003B02D7" w:rsidRDefault="006336D3" w:rsidP="006336D3">
            <w:pPr>
              <w:jc w:val="both"/>
              <w:rPr>
                <w:bCs/>
              </w:rPr>
            </w:pPr>
            <w:r w:rsidRPr="00C317F0">
              <w:rPr>
                <w:bCs/>
              </w:rPr>
              <w:t>2.</w:t>
            </w:r>
            <w:r w:rsidR="0022069D">
              <w:rPr>
                <w:bCs/>
              </w:rPr>
              <w:t>5</w:t>
            </w:r>
            <w:r w:rsidRPr="00C317F0">
              <w:rPr>
                <w:bCs/>
              </w:rPr>
              <w:t xml:space="preserve">.3. </w:t>
            </w:r>
            <w:proofErr w:type="spellStart"/>
            <w:r w:rsidRPr="00C317F0">
              <w:rPr>
                <w:bCs/>
              </w:rPr>
              <w:t>iekļautība</w:t>
            </w:r>
            <w:proofErr w:type="spellEnd"/>
            <w:r w:rsidRPr="00C317F0">
              <w:rPr>
                <w:bCs/>
              </w:rPr>
              <w:t xml:space="preserve"> – projekts nodrošina dažādu grupu intereses un vajadzības, kā arī līdzvērtīgas infrastruktūras izmantošanas iespējas saskaņā ar universālā dizaina principiem.</w:t>
            </w:r>
          </w:p>
        </w:tc>
        <w:tc>
          <w:tcPr>
            <w:tcW w:w="2405" w:type="dxa"/>
            <w:tcBorders>
              <w:top w:val="single" w:sz="4" w:space="0" w:color="auto"/>
              <w:left w:val="single" w:sz="4" w:space="0" w:color="auto"/>
              <w:bottom w:val="single" w:sz="4" w:space="0" w:color="auto"/>
              <w:right w:val="single" w:sz="4" w:space="0" w:color="auto"/>
            </w:tcBorders>
            <w:vAlign w:val="center"/>
          </w:tcPr>
          <w:p w14:paraId="65AAB912" w14:textId="722F99B2" w:rsidR="006336D3" w:rsidRPr="003B02D7" w:rsidRDefault="00C97489" w:rsidP="20B98839">
            <w:pPr>
              <w:jc w:val="center"/>
            </w:pPr>
            <w:r>
              <w:t>P</w:t>
            </w:r>
          </w:p>
        </w:tc>
      </w:tr>
      <w:tr w:rsidR="0900F237" w14:paraId="03D1C024" w14:textId="77777777" w:rsidTr="3AD86832">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B696C32" w14:textId="468C5508" w:rsidR="177F6FB0" w:rsidRDefault="177F6FB0" w:rsidP="0900F237">
            <w:pPr>
              <w:jc w:val="center"/>
            </w:pPr>
            <w:r>
              <w:t>2.</w:t>
            </w:r>
            <w:r w:rsidR="009B07E9">
              <w:t>6</w:t>
            </w:r>
            <w:r>
              <w:t>.</w:t>
            </w:r>
          </w:p>
        </w:tc>
        <w:tc>
          <w:tcPr>
            <w:tcW w:w="8501" w:type="dxa"/>
            <w:gridSpan w:val="2"/>
            <w:tcBorders>
              <w:top w:val="single" w:sz="4" w:space="0" w:color="auto"/>
              <w:left w:val="single" w:sz="4" w:space="0" w:color="auto"/>
              <w:bottom w:val="single" w:sz="4" w:space="0" w:color="auto"/>
              <w:right w:val="single" w:sz="4" w:space="0" w:color="auto"/>
            </w:tcBorders>
          </w:tcPr>
          <w:p w14:paraId="05E1C066" w14:textId="25B03C29" w:rsidR="177F6FB0" w:rsidRPr="003432FB" w:rsidRDefault="3AD86832" w:rsidP="3AD86832">
            <w:pPr>
              <w:jc w:val="both"/>
            </w:pPr>
            <w:r w:rsidRPr="003432FB">
              <w:t xml:space="preserve">Projekta iesniedzējs apliecina, ka projekta ietvaros </w:t>
            </w:r>
            <w:r w:rsidRPr="3AD86832">
              <w:t xml:space="preserve">izveidotā infrastruktūra un iegādātais aprīkojums tiks izmantots tikai valsts pārvaldes funkciju un pārvaldes uzdevumu izpildei </w:t>
            </w:r>
            <w:r w:rsidRPr="003432FB">
              <w:rPr>
                <w:color w:val="333333"/>
              </w:rPr>
              <w:t>sabiedrības izglītošanai  dabas aizsardzības jautājumos</w:t>
            </w:r>
            <w:r w:rsidR="00B57090">
              <w:rPr>
                <w:color w:val="333333"/>
              </w:rPr>
              <w:t>, kā arī</w:t>
            </w:r>
            <w:r w:rsidRPr="003432FB">
              <w:t xml:space="preserve"> </w:t>
            </w:r>
            <w:r w:rsidRPr="3AD86832">
              <w:t xml:space="preserve"> </w:t>
            </w:r>
            <w:r w:rsidR="009B440E">
              <w:t>ieņēmumi no</w:t>
            </w:r>
            <w:r w:rsidR="009B440E" w:rsidRPr="3AD86832">
              <w:t xml:space="preserve"> </w:t>
            </w:r>
            <w:r w:rsidRPr="3AD86832">
              <w:t>projekta ietvaros</w:t>
            </w:r>
            <w:r w:rsidR="00427756">
              <w:t xml:space="preserve"> </w:t>
            </w:r>
            <w:r w:rsidRPr="3AD86832">
              <w:t>izveidot</w:t>
            </w:r>
            <w:r w:rsidR="009B4D8F">
              <w:t>ās</w:t>
            </w:r>
            <w:r w:rsidRPr="3AD86832">
              <w:t xml:space="preserve"> infrastruktūr</w:t>
            </w:r>
            <w:r w:rsidR="009B4D8F">
              <w:t>as</w:t>
            </w:r>
            <w:r w:rsidRPr="3AD86832">
              <w:t xml:space="preserve"> un iegādāt</w:t>
            </w:r>
            <w:r w:rsidR="009B4D8F">
              <w:t>ā</w:t>
            </w:r>
            <w:r w:rsidRPr="3AD86832">
              <w:t xml:space="preserve"> aprīkojum</w:t>
            </w:r>
            <w:r w:rsidR="009B4D8F">
              <w:t>a</w:t>
            </w:r>
            <w:r w:rsidRPr="3AD86832">
              <w:t xml:space="preserve"> </w:t>
            </w:r>
            <w:r w:rsidRPr="003432FB">
              <w:t>izmanto</w:t>
            </w:r>
            <w:r w:rsidR="009B4D8F">
              <w:t>šana</w:t>
            </w:r>
            <w:r w:rsidRPr="003432FB">
              <w:t xml:space="preserve">s </w:t>
            </w:r>
            <w:r w:rsidR="0084490E">
              <w:t>saimnieciskām aktivitātēm nepārsni</w:t>
            </w:r>
            <w:r w:rsidR="003412E7">
              <w:t>egs</w:t>
            </w:r>
            <w:r w:rsidR="0084490E">
              <w:t xml:space="preserve"> 50 procentus no</w:t>
            </w:r>
            <w:r w:rsidR="00551B89">
              <w:t xml:space="preserve"> </w:t>
            </w:r>
            <w:r w:rsidR="00702C1E">
              <w:t>infrastruktūras un aprīkojuma uzturēšanas izdevumiem</w:t>
            </w:r>
            <w:r w:rsidR="00275588">
              <w:t xml:space="preserve">. </w:t>
            </w:r>
          </w:p>
        </w:tc>
        <w:tc>
          <w:tcPr>
            <w:tcW w:w="2405" w:type="dxa"/>
            <w:tcBorders>
              <w:top w:val="single" w:sz="4" w:space="0" w:color="auto"/>
              <w:left w:val="single" w:sz="4" w:space="0" w:color="auto"/>
              <w:bottom w:val="single" w:sz="4" w:space="0" w:color="auto"/>
              <w:right w:val="single" w:sz="4" w:space="0" w:color="auto"/>
            </w:tcBorders>
            <w:vAlign w:val="center"/>
          </w:tcPr>
          <w:p w14:paraId="2519BE45" w14:textId="53B551CC" w:rsidR="177F6FB0" w:rsidRDefault="177F6FB0" w:rsidP="0900F237">
            <w:pPr>
              <w:jc w:val="center"/>
            </w:pPr>
            <w:r>
              <w:t>P</w:t>
            </w:r>
          </w:p>
        </w:tc>
      </w:tr>
      <w:tr w:rsidR="009D2F58" w:rsidRPr="00652062" w14:paraId="336D1EC6" w14:textId="77777777" w:rsidTr="634BBDCC">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336D1EC5" w14:textId="64EFCEBC" w:rsidR="009D2F58" w:rsidRPr="00614393" w:rsidRDefault="00ED0C30" w:rsidP="009D2F58">
            <w:pPr>
              <w:jc w:val="center"/>
              <w:rPr>
                <w:b/>
                <w:bCs/>
                <w:highlight w:val="yellow"/>
              </w:rPr>
            </w:pPr>
            <w:r w:rsidRPr="003B02D7">
              <w:rPr>
                <w:b/>
                <w:bCs/>
              </w:rPr>
              <w:t xml:space="preserve">Horizontālā principa </w:t>
            </w:r>
            <w:r w:rsidR="0022129F" w:rsidRPr="003B02D7">
              <w:rPr>
                <w:b/>
                <w:bCs/>
              </w:rPr>
              <w:t>“</w:t>
            </w:r>
            <w:r w:rsidR="009D2F58" w:rsidRPr="003B02D7">
              <w:rPr>
                <w:b/>
                <w:bCs/>
              </w:rPr>
              <w:t>Nenodarīt būtisku kaitējumu</w:t>
            </w:r>
            <w:r w:rsidR="0022129F" w:rsidRPr="003B02D7">
              <w:rPr>
                <w:b/>
                <w:bCs/>
              </w:rPr>
              <w:t>”</w:t>
            </w:r>
            <w:r w:rsidR="009D2F58" w:rsidRPr="003B02D7">
              <w:rPr>
                <w:b/>
                <w:bCs/>
              </w:rPr>
              <w:t xml:space="preserve"> specifiskie atbilstības kritēriji</w:t>
            </w:r>
          </w:p>
        </w:tc>
      </w:tr>
      <w:tr w:rsidR="00054DCC" w:rsidRPr="00652062" w14:paraId="700EBF9F" w14:textId="77777777" w:rsidTr="001B0049">
        <w:trPr>
          <w:trHeight w:val="906"/>
          <w:jc w:val="center"/>
        </w:trPr>
        <w:tc>
          <w:tcPr>
            <w:tcW w:w="875" w:type="dxa"/>
            <w:tcBorders>
              <w:top w:val="single" w:sz="4" w:space="0" w:color="auto"/>
              <w:left w:val="single" w:sz="4" w:space="0" w:color="auto"/>
              <w:bottom w:val="single" w:sz="4" w:space="0" w:color="auto"/>
              <w:right w:val="single" w:sz="4" w:space="0" w:color="auto"/>
            </w:tcBorders>
            <w:vAlign w:val="center"/>
          </w:tcPr>
          <w:p w14:paraId="4601F9CF" w14:textId="1819614E" w:rsidR="00054DCC" w:rsidRPr="003B02D7" w:rsidRDefault="0034464E" w:rsidP="00543033">
            <w:pPr>
              <w:jc w:val="center"/>
            </w:pPr>
            <w:r>
              <w:t>2.</w:t>
            </w:r>
            <w:r w:rsidR="009B07E9">
              <w:t>7</w:t>
            </w:r>
            <w:r>
              <w:t>.</w:t>
            </w:r>
          </w:p>
        </w:tc>
        <w:tc>
          <w:tcPr>
            <w:tcW w:w="8501" w:type="dxa"/>
            <w:gridSpan w:val="2"/>
            <w:tcBorders>
              <w:top w:val="single" w:sz="4" w:space="0" w:color="auto"/>
              <w:left w:val="single" w:sz="4" w:space="0" w:color="auto"/>
              <w:bottom w:val="single" w:sz="4" w:space="0" w:color="auto"/>
              <w:right w:val="single" w:sz="4" w:space="0" w:color="auto"/>
            </w:tcBorders>
          </w:tcPr>
          <w:p w14:paraId="54D96280" w14:textId="40E929A5" w:rsidR="00054DCC" w:rsidRPr="00D33A39" w:rsidRDefault="00D3357D" w:rsidP="00AF7114">
            <w:pPr>
              <w:jc w:val="both"/>
              <w:rPr>
                <w:bCs/>
              </w:rPr>
            </w:pPr>
            <w:r>
              <w:t>Projektā paredzētās darbības infrastruktūras izveidei tiek plānotas kompleksi un veiktas saskaņā ar</w:t>
            </w:r>
            <w:r w:rsidR="00AF74DF">
              <w:t xml:space="preserve"> īpaši aizsargājamo dabas teritoriju (ja attiecināms) regulējošiem normatīvajiem aktiem</w:t>
            </w:r>
            <w:r w:rsidR="00975BC6">
              <w:t>.</w:t>
            </w:r>
          </w:p>
        </w:tc>
        <w:tc>
          <w:tcPr>
            <w:tcW w:w="2405" w:type="dxa"/>
            <w:tcBorders>
              <w:top w:val="single" w:sz="4" w:space="0" w:color="auto"/>
              <w:left w:val="single" w:sz="4" w:space="0" w:color="auto"/>
              <w:bottom w:val="single" w:sz="4" w:space="0" w:color="auto"/>
              <w:right w:val="single" w:sz="4" w:space="0" w:color="auto"/>
            </w:tcBorders>
            <w:vAlign w:val="center"/>
          </w:tcPr>
          <w:p w14:paraId="32A49C59" w14:textId="61F37CEA" w:rsidR="00054DCC" w:rsidRDefault="00F92520" w:rsidP="0092205E">
            <w:pPr>
              <w:jc w:val="center"/>
            </w:pPr>
            <w:r>
              <w:t>P, N/A</w:t>
            </w:r>
          </w:p>
        </w:tc>
      </w:tr>
      <w:tr w:rsidR="00430AEC" w:rsidRPr="00652062" w14:paraId="050A0680" w14:textId="77777777" w:rsidTr="00975BC6">
        <w:trPr>
          <w:trHeight w:val="840"/>
          <w:jc w:val="center"/>
        </w:trPr>
        <w:tc>
          <w:tcPr>
            <w:tcW w:w="875" w:type="dxa"/>
            <w:tcBorders>
              <w:top w:val="single" w:sz="4" w:space="0" w:color="auto"/>
              <w:left w:val="single" w:sz="4" w:space="0" w:color="auto"/>
              <w:bottom w:val="single" w:sz="4" w:space="0" w:color="auto"/>
              <w:right w:val="single" w:sz="4" w:space="0" w:color="auto"/>
            </w:tcBorders>
            <w:vAlign w:val="center"/>
          </w:tcPr>
          <w:p w14:paraId="7F4500FE" w14:textId="24CFDCBA" w:rsidR="00430AEC" w:rsidRPr="003B02D7" w:rsidRDefault="0034464E" w:rsidP="00543033">
            <w:pPr>
              <w:jc w:val="center"/>
            </w:pPr>
            <w:r>
              <w:t>2.</w:t>
            </w:r>
            <w:r w:rsidR="002868DA">
              <w:t>8</w:t>
            </w:r>
            <w:r>
              <w:t>.</w:t>
            </w:r>
          </w:p>
        </w:tc>
        <w:tc>
          <w:tcPr>
            <w:tcW w:w="8501" w:type="dxa"/>
            <w:gridSpan w:val="2"/>
            <w:tcBorders>
              <w:top w:val="single" w:sz="4" w:space="0" w:color="auto"/>
              <w:left w:val="single" w:sz="4" w:space="0" w:color="auto"/>
              <w:bottom w:val="single" w:sz="4" w:space="0" w:color="auto"/>
              <w:right w:val="single" w:sz="4" w:space="0" w:color="auto"/>
            </w:tcBorders>
          </w:tcPr>
          <w:p w14:paraId="15441772" w14:textId="4AC45B79" w:rsidR="00430AEC" w:rsidRPr="00D3357D" w:rsidRDefault="00C92E12" w:rsidP="00AF7114">
            <w:pPr>
              <w:jc w:val="both"/>
              <w:rPr>
                <w:bCs/>
              </w:rPr>
            </w:pPr>
            <w:r w:rsidRPr="00C92E12">
              <w:rPr>
                <w:bCs/>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2405" w:type="dxa"/>
            <w:tcBorders>
              <w:top w:val="single" w:sz="4" w:space="0" w:color="auto"/>
              <w:left w:val="single" w:sz="4" w:space="0" w:color="auto"/>
              <w:bottom w:val="single" w:sz="4" w:space="0" w:color="auto"/>
              <w:right w:val="single" w:sz="4" w:space="0" w:color="auto"/>
            </w:tcBorders>
            <w:vAlign w:val="center"/>
          </w:tcPr>
          <w:p w14:paraId="70443DF6" w14:textId="04893C5F" w:rsidR="00430AEC" w:rsidRDefault="00F92520" w:rsidP="0092205E">
            <w:pPr>
              <w:jc w:val="center"/>
            </w:pPr>
            <w:r>
              <w:t>P, N/A</w:t>
            </w:r>
          </w:p>
        </w:tc>
      </w:tr>
      <w:tr w:rsidR="002250CC" w:rsidRPr="00652062" w14:paraId="695BEE2C" w14:textId="77777777" w:rsidTr="3AD86832">
        <w:trPr>
          <w:trHeight w:val="1185"/>
          <w:jc w:val="center"/>
        </w:trPr>
        <w:tc>
          <w:tcPr>
            <w:tcW w:w="875" w:type="dxa"/>
            <w:tcBorders>
              <w:top w:val="single" w:sz="4" w:space="0" w:color="auto"/>
              <w:left w:val="single" w:sz="4" w:space="0" w:color="auto"/>
              <w:bottom w:val="single" w:sz="4" w:space="0" w:color="auto"/>
              <w:right w:val="single" w:sz="4" w:space="0" w:color="auto"/>
            </w:tcBorders>
            <w:vAlign w:val="center"/>
          </w:tcPr>
          <w:p w14:paraId="176BB347" w14:textId="41A71C3B" w:rsidR="002250CC" w:rsidRPr="003B02D7" w:rsidRDefault="0034464E" w:rsidP="00543033">
            <w:pPr>
              <w:jc w:val="center"/>
            </w:pPr>
            <w:r>
              <w:t>2.</w:t>
            </w:r>
            <w:r w:rsidR="002868DA">
              <w:t>9</w:t>
            </w:r>
            <w:r>
              <w:t>.</w:t>
            </w:r>
          </w:p>
        </w:tc>
        <w:tc>
          <w:tcPr>
            <w:tcW w:w="8501" w:type="dxa"/>
            <w:gridSpan w:val="2"/>
            <w:tcBorders>
              <w:top w:val="single" w:sz="4" w:space="0" w:color="auto"/>
              <w:left w:val="single" w:sz="4" w:space="0" w:color="auto"/>
              <w:bottom w:val="single" w:sz="4" w:space="0" w:color="auto"/>
              <w:right w:val="single" w:sz="4" w:space="0" w:color="auto"/>
            </w:tcBorders>
          </w:tcPr>
          <w:p w14:paraId="19C97AF8" w14:textId="082D5587" w:rsidR="002250CC" w:rsidRPr="003B02D7" w:rsidRDefault="00843370" w:rsidP="00AF7114">
            <w:pPr>
              <w:jc w:val="both"/>
            </w:pPr>
            <w:r w:rsidRPr="003B02D7">
              <w:t xml:space="preserve">Projekta ietvaros radītie elektrisko un elektronisko iekārtu atkritumi un citi atkritumi tiek apsaimniekoti atbilstoši normatīvo aktu prasībām: tiks nodrošināta to savākšana, </w:t>
            </w:r>
            <w:proofErr w:type="spellStart"/>
            <w:r w:rsidRPr="003B02D7">
              <w:t>atkalizmantošana</w:t>
            </w:r>
            <w:proofErr w:type="spellEnd"/>
            <w:r w:rsidRPr="003B02D7">
              <w:t>, sagatavošana pārstrādei un reģenerācijai, pārstrāde vai reģenerācija sadarbībā ar attiecīgu piesārņojošās darbības atļaujas saņēmušu komersantu.</w:t>
            </w:r>
          </w:p>
        </w:tc>
        <w:tc>
          <w:tcPr>
            <w:tcW w:w="2405" w:type="dxa"/>
            <w:tcBorders>
              <w:top w:val="single" w:sz="4" w:space="0" w:color="auto"/>
              <w:left w:val="single" w:sz="4" w:space="0" w:color="auto"/>
              <w:bottom w:val="single" w:sz="4" w:space="0" w:color="auto"/>
              <w:right w:val="single" w:sz="4" w:space="0" w:color="auto"/>
            </w:tcBorders>
            <w:vAlign w:val="center"/>
          </w:tcPr>
          <w:p w14:paraId="617F3D34" w14:textId="333F81A0" w:rsidR="002250CC" w:rsidRPr="003B02D7" w:rsidRDefault="00843370" w:rsidP="0092205E">
            <w:pPr>
              <w:jc w:val="center"/>
            </w:pPr>
            <w:r w:rsidRPr="003B02D7">
              <w:t>P, N/A</w:t>
            </w:r>
          </w:p>
        </w:tc>
      </w:tr>
      <w:tr w:rsidR="0092205E" w:rsidRPr="00652062" w14:paraId="336D1ECE"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CB" w14:textId="3A4855B7" w:rsidR="0092205E" w:rsidRPr="003B02D7" w:rsidRDefault="7CE67C3C" w:rsidP="00543033">
            <w:pPr>
              <w:jc w:val="center"/>
            </w:pPr>
            <w:r w:rsidRPr="003B02D7">
              <w:t>2.</w:t>
            </w:r>
            <w:r w:rsidR="0034464E">
              <w:t>1</w:t>
            </w:r>
            <w:r w:rsidR="002868DA">
              <w:t>0</w:t>
            </w:r>
            <w:r w:rsidR="0092205E" w:rsidRPr="003B02D7">
              <w:t>.</w:t>
            </w:r>
          </w:p>
        </w:tc>
        <w:tc>
          <w:tcPr>
            <w:tcW w:w="8501" w:type="dxa"/>
            <w:gridSpan w:val="2"/>
            <w:tcBorders>
              <w:top w:val="single" w:sz="4" w:space="0" w:color="auto"/>
              <w:left w:val="single" w:sz="4" w:space="0" w:color="auto"/>
              <w:bottom w:val="single" w:sz="4" w:space="0" w:color="auto"/>
              <w:right w:val="single" w:sz="4" w:space="0" w:color="auto"/>
            </w:tcBorders>
          </w:tcPr>
          <w:p w14:paraId="336D1ECC" w14:textId="66AD919C" w:rsidR="0092205E" w:rsidRPr="003B02D7" w:rsidRDefault="66B455AC" w:rsidP="00AF7114">
            <w:pPr>
              <w:jc w:val="both"/>
            </w:pPr>
            <w:r w:rsidRPr="003B02D7">
              <w:t xml:space="preserve">Projekta ietvaros radītie azbestu saturoši </w:t>
            </w:r>
            <w:r w:rsidR="00DF5A29" w:rsidRPr="00014AEE">
              <w:t>atkritumi</w:t>
            </w:r>
            <w:r w:rsidRPr="003B02D7">
              <w:t xml:space="preserve"> tiek apstrādāti</w:t>
            </w:r>
            <w:r w:rsidR="00745480" w:rsidRPr="003B02D7">
              <w:t>,</w:t>
            </w:r>
            <w:r w:rsidRPr="003B02D7">
              <w:t xml:space="preserve"> transportēti</w:t>
            </w:r>
            <w:r w:rsidR="00745480" w:rsidRPr="003B02D7">
              <w:t xml:space="preserve"> un utilizēti</w:t>
            </w:r>
            <w:r w:rsidRPr="003B02D7">
              <w:t xml:space="preserve"> atbilstoši normatīvajiem aktiem par darba aizsardzības prasībām darbā ar azbestu un azbesta atkritumu apsaimniekošanu.</w:t>
            </w:r>
          </w:p>
        </w:tc>
        <w:tc>
          <w:tcPr>
            <w:tcW w:w="2405" w:type="dxa"/>
            <w:tcBorders>
              <w:top w:val="single" w:sz="4" w:space="0" w:color="auto"/>
              <w:left w:val="single" w:sz="4" w:space="0" w:color="auto"/>
              <w:bottom w:val="single" w:sz="4" w:space="0" w:color="auto"/>
              <w:right w:val="single" w:sz="4" w:space="0" w:color="auto"/>
            </w:tcBorders>
            <w:vAlign w:val="center"/>
          </w:tcPr>
          <w:p w14:paraId="336D1ECD" w14:textId="561223CE" w:rsidR="0092205E" w:rsidRPr="003B02D7" w:rsidRDefault="34B362EE" w:rsidP="20B98839">
            <w:pPr>
              <w:jc w:val="center"/>
            </w:pPr>
            <w:r w:rsidRPr="003B02D7">
              <w:t>P, N/A</w:t>
            </w:r>
          </w:p>
        </w:tc>
      </w:tr>
      <w:tr w:rsidR="00C12E01" w:rsidRPr="00652062" w14:paraId="5E3AB4A7"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6C6E004" w14:textId="67B2251F" w:rsidR="00C12E01" w:rsidRPr="001603DC" w:rsidRDefault="367931B5" w:rsidP="00543033">
            <w:pPr>
              <w:jc w:val="center"/>
            </w:pPr>
            <w:r w:rsidRPr="001603DC">
              <w:lastRenderedPageBreak/>
              <w:t>2.</w:t>
            </w:r>
            <w:r w:rsidR="000047CB">
              <w:t>1</w:t>
            </w:r>
            <w:r w:rsidR="002868DA">
              <w:t>1</w:t>
            </w:r>
            <w:r w:rsidR="000047CB">
              <w:t>.</w:t>
            </w:r>
          </w:p>
        </w:tc>
        <w:tc>
          <w:tcPr>
            <w:tcW w:w="8501" w:type="dxa"/>
            <w:gridSpan w:val="2"/>
            <w:tcBorders>
              <w:top w:val="single" w:sz="4" w:space="0" w:color="auto"/>
              <w:left w:val="single" w:sz="4" w:space="0" w:color="auto"/>
              <w:bottom w:val="single" w:sz="4" w:space="0" w:color="auto"/>
              <w:right w:val="single" w:sz="4" w:space="0" w:color="auto"/>
            </w:tcBorders>
          </w:tcPr>
          <w:p w14:paraId="568CD829" w14:textId="6D2ABFAF" w:rsidR="00C12E01" w:rsidRPr="001603DC" w:rsidRDefault="00305EBC" w:rsidP="00AF7114">
            <w:pPr>
              <w:jc w:val="both"/>
            </w:pPr>
            <w:r w:rsidRPr="00014AEE">
              <w:rPr>
                <w:shd w:val="clear" w:color="auto" w:fill="FFFFFF"/>
              </w:rPr>
              <w:t>Projektā tie</w:t>
            </w:r>
            <w:r w:rsidR="003575EE" w:rsidRPr="00014AEE">
              <w:rPr>
                <w:shd w:val="clear" w:color="auto" w:fill="FFFFFF"/>
              </w:rPr>
              <w:t>k</w:t>
            </w:r>
            <w:r w:rsidRPr="00014AEE">
              <w:rPr>
                <w:shd w:val="clear" w:color="auto" w:fill="FFFFFF"/>
              </w:rPr>
              <w:t xml:space="preserve"> ievēroti Zaļā publiskā iepirkuma kritēriji, veicot iepirkuma procedūras saskaņā ar Ministru kabineta 2017. gada 20. jūnija noteikumiem Nr. 353 “Prasības zaļajam publiskajam iepirkumam un to piemērošanas kārtība"</w:t>
            </w:r>
          </w:p>
        </w:tc>
        <w:tc>
          <w:tcPr>
            <w:tcW w:w="2405" w:type="dxa"/>
            <w:tcBorders>
              <w:top w:val="single" w:sz="4" w:space="0" w:color="auto"/>
              <w:left w:val="single" w:sz="4" w:space="0" w:color="auto"/>
              <w:bottom w:val="single" w:sz="4" w:space="0" w:color="auto"/>
              <w:right w:val="single" w:sz="4" w:space="0" w:color="auto"/>
            </w:tcBorders>
            <w:vAlign w:val="center"/>
          </w:tcPr>
          <w:p w14:paraId="744D8D82" w14:textId="46C80BCD" w:rsidR="00C12E01" w:rsidRPr="001603DC" w:rsidRDefault="00AA08DF" w:rsidP="20B98839">
            <w:pPr>
              <w:jc w:val="center"/>
            </w:pPr>
            <w:r w:rsidRPr="001603DC">
              <w:t>P</w:t>
            </w:r>
          </w:p>
        </w:tc>
      </w:tr>
      <w:tr w:rsidR="0092205E" w:rsidRPr="00652062" w14:paraId="336D1ED0" w14:textId="77777777" w:rsidTr="634BBDCC">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336D1ECF" w14:textId="49989CD9" w:rsidR="0092205E" w:rsidRPr="001603DC" w:rsidRDefault="4C2FEBC2" w:rsidP="0092205E">
            <w:pPr>
              <w:jc w:val="center"/>
            </w:pPr>
            <w:r w:rsidRPr="001603DC">
              <w:rPr>
                <w:b/>
                <w:bCs/>
              </w:rPr>
              <w:t>Horizontāl</w:t>
            </w:r>
            <w:r w:rsidR="28885AEE" w:rsidRPr="001603DC">
              <w:rPr>
                <w:b/>
                <w:bCs/>
              </w:rPr>
              <w:t>o</w:t>
            </w:r>
            <w:r w:rsidRPr="001603DC">
              <w:rPr>
                <w:b/>
                <w:bCs/>
              </w:rPr>
              <w:t xml:space="preserve"> princip</w:t>
            </w:r>
            <w:r w:rsidR="1419F16F" w:rsidRPr="001603DC">
              <w:rPr>
                <w:b/>
                <w:bCs/>
              </w:rPr>
              <w:t>u</w:t>
            </w:r>
            <w:r w:rsidRPr="001603DC">
              <w:rPr>
                <w:b/>
                <w:bCs/>
              </w:rPr>
              <w:t xml:space="preserve"> </w:t>
            </w:r>
            <w:r w:rsidR="00790465" w:rsidRPr="001603DC">
              <w:rPr>
                <w:b/>
                <w:bCs/>
              </w:rPr>
              <w:t>“</w:t>
            </w:r>
            <w:r w:rsidR="7268EA79" w:rsidRPr="001603DC">
              <w:rPr>
                <w:b/>
                <w:bCs/>
              </w:rPr>
              <w:t>Energoefektivitāte pirmajā vietā</w:t>
            </w:r>
            <w:r w:rsidR="00790465" w:rsidRPr="001603DC">
              <w:rPr>
                <w:b/>
                <w:bCs/>
              </w:rPr>
              <w:t>”</w:t>
            </w:r>
            <w:r w:rsidR="7268EA79" w:rsidRPr="001603DC">
              <w:rPr>
                <w:b/>
                <w:bCs/>
              </w:rPr>
              <w:t xml:space="preserve"> un </w:t>
            </w:r>
            <w:r w:rsidRPr="001603DC">
              <w:rPr>
                <w:b/>
                <w:bCs/>
              </w:rPr>
              <w:t>“</w:t>
            </w:r>
            <w:proofErr w:type="spellStart"/>
            <w:r w:rsidRPr="001603DC">
              <w:rPr>
                <w:b/>
                <w:bCs/>
              </w:rPr>
              <w:t>Klimatdrošināšana</w:t>
            </w:r>
            <w:proofErr w:type="spellEnd"/>
            <w:r w:rsidRPr="001603DC">
              <w:rPr>
                <w:b/>
                <w:bCs/>
              </w:rPr>
              <w:t>”  specifisk</w:t>
            </w:r>
            <w:r w:rsidR="00A66C7A" w:rsidRPr="001603DC">
              <w:rPr>
                <w:b/>
                <w:bCs/>
              </w:rPr>
              <w:t>ie</w:t>
            </w:r>
            <w:r w:rsidRPr="001603DC">
              <w:rPr>
                <w:b/>
                <w:bCs/>
              </w:rPr>
              <w:t xml:space="preserve"> atbilstības kritērij</w:t>
            </w:r>
            <w:r w:rsidR="25457AE4" w:rsidRPr="001603DC">
              <w:rPr>
                <w:b/>
                <w:bCs/>
              </w:rPr>
              <w:t>i</w:t>
            </w:r>
          </w:p>
        </w:tc>
      </w:tr>
      <w:tr w:rsidR="0092205E" w:rsidRPr="00652062" w14:paraId="336D1ED4"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D1" w14:textId="4CB090A3" w:rsidR="0092205E" w:rsidRPr="001603DC" w:rsidRDefault="16F1E4ED" w:rsidP="0092205E">
            <w:pPr>
              <w:jc w:val="center"/>
            </w:pPr>
            <w:r w:rsidRPr="001603DC">
              <w:t>2.</w:t>
            </w:r>
            <w:r w:rsidR="000047CB">
              <w:t>1</w:t>
            </w:r>
            <w:r w:rsidR="00F606DF">
              <w:t>2</w:t>
            </w:r>
            <w:r w:rsidR="003B7FC7" w:rsidRPr="001603DC">
              <w:t>.</w:t>
            </w:r>
          </w:p>
        </w:tc>
        <w:tc>
          <w:tcPr>
            <w:tcW w:w="8501" w:type="dxa"/>
            <w:gridSpan w:val="2"/>
            <w:tcBorders>
              <w:top w:val="single" w:sz="4" w:space="0" w:color="auto"/>
              <w:left w:val="single" w:sz="4" w:space="0" w:color="auto"/>
              <w:bottom w:val="single" w:sz="4" w:space="0" w:color="auto"/>
              <w:right w:val="single" w:sz="4" w:space="0" w:color="auto"/>
            </w:tcBorders>
          </w:tcPr>
          <w:p w14:paraId="336D1ED2" w14:textId="56469BB6" w:rsidR="00A94B7D" w:rsidRPr="001B0049" w:rsidRDefault="00A31153" w:rsidP="0042554E">
            <w:pPr>
              <w:jc w:val="both"/>
              <w:rPr>
                <w:rStyle w:val="normaltextrun"/>
                <w:color w:val="000000"/>
                <w:shd w:val="clear" w:color="auto" w:fill="FFFFFF"/>
              </w:rPr>
            </w:pPr>
            <w:r w:rsidRPr="00A31153">
              <w:rPr>
                <w:color w:val="000000"/>
                <w:shd w:val="clear" w:color="auto" w:fill="FFFFFF"/>
              </w:rPr>
              <w:t>Projekta iesniegumā iekļautas darbības ir atbilstošas</w:t>
            </w:r>
            <w:r w:rsidR="00500614">
              <w:rPr>
                <w:color w:val="000000"/>
                <w:shd w:val="clear" w:color="auto" w:fill="FFFFFF"/>
              </w:rPr>
              <w:t xml:space="preserve"> 2020. gada 28. janvāra</w:t>
            </w:r>
            <w:r w:rsidRPr="00A31153">
              <w:rPr>
                <w:color w:val="000000"/>
                <w:shd w:val="clear" w:color="auto" w:fill="FFFFFF"/>
              </w:rPr>
              <w:t xml:space="preserve"> Informatīvā ziņojuma "Latvijas stratēģija </w:t>
            </w:r>
            <w:proofErr w:type="spellStart"/>
            <w:r w:rsidRPr="00A31153">
              <w:rPr>
                <w:color w:val="000000"/>
                <w:shd w:val="clear" w:color="auto" w:fill="FFFFFF"/>
              </w:rPr>
              <w:t>klimatneitralitātes</w:t>
            </w:r>
            <w:proofErr w:type="spellEnd"/>
            <w:r w:rsidRPr="00A31153">
              <w:rPr>
                <w:color w:val="000000"/>
                <w:shd w:val="clear" w:color="auto" w:fill="FFFFFF"/>
              </w:rPr>
              <w:t xml:space="preserve"> sasniegšanai līdz 2050. gadam" noteiktajai virzības vīzijai attiecībā uz jaunām ēkām, ēku atjaunošanu un pārbūvi atbilstoši šobrīd spēkā esošā regulējuma prasībām, vienlaikus nodrošinot ēku un ar to saistītās infrastruktūras energoresursu patēriņu tikai no </w:t>
            </w:r>
            <w:proofErr w:type="spellStart"/>
            <w:r w:rsidRPr="00A31153">
              <w:rPr>
                <w:color w:val="000000"/>
                <w:shd w:val="clear" w:color="auto" w:fill="FFFFFF"/>
              </w:rPr>
              <w:t>atjaun</w:t>
            </w:r>
            <w:r w:rsidR="005315FD">
              <w:rPr>
                <w:color w:val="000000"/>
                <w:shd w:val="clear" w:color="auto" w:fill="FFFFFF"/>
              </w:rPr>
              <w:t>īgajiem</w:t>
            </w:r>
            <w:proofErr w:type="spellEnd"/>
            <w:r w:rsidRPr="00A31153">
              <w:rPr>
                <w:color w:val="000000"/>
                <w:shd w:val="clear" w:color="auto" w:fill="FFFFFF"/>
              </w:rPr>
              <w:t xml:space="preserve"> energoresursiem.</w:t>
            </w:r>
          </w:p>
        </w:tc>
        <w:tc>
          <w:tcPr>
            <w:tcW w:w="2405" w:type="dxa"/>
            <w:tcBorders>
              <w:top w:val="single" w:sz="4" w:space="0" w:color="auto"/>
              <w:left w:val="single" w:sz="4" w:space="0" w:color="auto"/>
              <w:bottom w:val="single" w:sz="4" w:space="0" w:color="auto"/>
              <w:right w:val="single" w:sz="4" w:space="0" w:color="auto"/>
            </w:tcBorders>
            <w:vAlign w:val="center"/>
          </w:tcPr>
          <w:p w14:paraId="336D1ED3" w14:textId="501D6663" w:rsidR="0092205E" w:rsidRPr="001603DC" w:rsidRDefault="017101C0" w:rsidP="20B98839">
            <w:pPr>
              <w:jc w:val="center"/>
            </w:pPr>
            <w:r w:rsidRPr="001603DC">
              <w:t>P</w:t>
            </w:r>
          </w:p>
        </w:tc>
      </w:tr>
      <w:tr w:rsidR="001E52C7" w:rsidRPr="00652062" w14:paraId="2B17078C"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FD03306" w14:textId="02C3F25D" w:rsidR="001E52C7" w:rsidRPr="001603DC" w:rsidRDefault="4F39998C" w:rsidP="0092205E">
            <w:pPr>
              <w:jc w:val="center"/>
            </w:pPr>
            <w:r w:rsidRPr="001603DC">
              <w:t>2.</w:t>
            </w:r>
            <w:r w:rsidR="000047CB">
              <w:t>1</w:t>
            </w:r>
            <w:r w:rsidR="00F606DF">
              <w:t>3</w:t>
            </w:r>
            <w:r w:rsidR="001E52C7" w:rsidRPr="001603DC">
              <w:t>.</w:t>
            </w:r>
          </w:p>
        </w:tc>
        <w:tc>
          <w:tcPr>
            <w:tcW w:w="8501" w:type="dxa"/>
            <w:gridSpan w:val="2"/>
            <w:tcBorders>
              <w:top w:val="single" w:sz="4" w:space="0" w:color="auto"/>
              <w:left w:val="single" w:sz="4" w:space="0" w:color="auto"/>
              <w:bottom w:val="single" w:sz="4" w:space="0" w:color="auto"/>
              <w:right w:val="single" w:sz="4" w:space="0" w:color="auto"/>
            </w:tcBorders>
          </w:tcPr>
          <w:p w14:paraId="714256D3" w14:textId="6D26DF3B" w:rsidR="001E52C7" w:rsidRPr="001603DC" w:rsidRDefault="00D12ADC" w:rsidP="20B98839">
            <w:pPr>
              <w:jc w:val="both"/>
              <w:rPr>
                <w:rStyle w:val="normaltextrun"/>
                <w:color w:val="000000"/>
                <w:shd w:val="clear" w:color="auto" w:fill="FFFFFF"/>
              </w:rPr>
            </w:pPr>
            <w:r w:rsidRPr="001603DC">
              <w:rPr>
                <w:rStyle w:val="normaltextrun"/>
                <w:color w:val="000000"/>
                <w:shd w:val="clear" w:color="auto" w:fill="FFFFFF"/>
              </w:rPr>
              <w:t xml:space="preserve">Infrastruktūras projektos paredzētajām darbībām ir veikts klimata risku </w:t>
            </w:r>
            <w:proofErr w:type="spellStart"/>
            <w:r w:rsidRPr="001603DC">
              <w:rPr>
                <w:rStyle w:val="normaltextrun"/>
                <w:color w:val="000000"/>
                <w:shd w:val="clear" w:color="auto" w:fill="FFFFFF"/>
              </w:rPr>
              <w:t>izvērtējums</w:t>
            </w:r>
            <w:proofErr w:type="spellEnd"/>
            <w:r w:rsidRPr="001603DC">
              <w:rPr>
                <w:rStyle w:val="normaltextrun"/>
                <w:color w:val="000000"/>
                <w:shd w:val="clear" w:color="auto" w:fill="FFFFFF"/>
              </w:rPr>
              <w:t xml:space="preserve"> un paredzēti risku mazinoši pasākumi</w:t>
            </w:r>
            <w:r w:rsidR="6004D4E3" w:rsidRPr="001603DC">
              <w:rPr>
                <w:rStyle w:val="normaltextrun"/>
                <w:color w:val="000000"/>
                <w:shd w:val="clear" w:color="auto" w:fill="FFFFFF"/>
              </w:rPr>
              <w:t>.</w:t>
            </w:r>
          </w:p>
        </w:tc>
        <w:tc>
          <w:tcPr>
            <w:tcW w:w="2405" w:type="dxa"/>
            <w:tcBorders>
              <w:top w:val="single" w:sz="4" w:space="0" w:color="auto"/>
              <w:left w:val="single" w:sz="4" w:space="0" w:color="auto"/>
              <w:bottom w:val="single" w:sz="4" w:space="0" w:color="auto"/>
              <w:right w:val="single" w:sz="4" w:space="0" w:color="auto"/>
            </w:tcBorders>
            <w:vAlign w:val="center"/>
          </w:tcPr>
          <w:p w14:paraId="1909E15A" w14:textId="12EDC5C0" w:rsidR="001E52C7" w:rsidRPr="001603DC" w:rsidRDefault="001E52C7" w:rsidP="20B98839">
            <w:pPr>
              <w:jc w:val="center"/>
            </w:pPr>
            <w:r w:rsidRPr="001603DC">
              <w:t>P</w:t>
            </w:r>
          </w:p>
        </w:tc>
      </w:tr>
      <w:tr w:rsidR="00102B6C" w:rsidRPr="00652062" w14:paraId="61A56FE1" w14:textId="77777777" w:rsidTr="634BBDCC">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1FECFCA8" w14:textId="4C1F5C83" w:rsidR="00102B6C" w:rsidRPr="001603DC" w:rsidRDefault="00102B6C" w:rsidP="20B98839">
            <w:pPr>
              <w:jc w:val="center"/>
            </w:pPr>
            <w:r w:rsidRPr="001603DC">
              <w:rPr>
                <w:rStyle w:val="normaltextrun"/>
                <w:b/>
                <w:bCs/>
                <w:color w:val="000000"/>
                <w:shd w:val="clear" w:color="auto" w:fill="FFFFFF"/>
              </w:rPr>
              <w:t xml:space="preserve">Horizontālā principa “Vienlīdzība, iekļaušana, </w:t>
            </w:r>
            <w:proofErr w:type="spellStart"/>
            <w:r w:rsidRPr="001603DC">
              <w:rPr>
                <w:rStyle w:val="normaltextrun"/>
                <w:b/>
                <w:bCs/>
                <w:color w:val="000000"/>
                <w:shd w:val="clear" w:color="auto" w:fill="FFFFFF"/>
              </w:rPr>
              <w:t>nediskriminācija</w:t>
            </w:r>
            <w:proofErr w:type="spellEnd"/>
            <w:r w:rsidRPr="001603DC">
              <w:rPr>
                <w:rStyle w:val="normaltextrun"/>
                <w:b/>
                <w:bCs/>
                <w:color w:val="000000"/>
                <w:shd w:val="clear" w:color="auto" w:fill="FFFFFF"/>
              </w:rPr>
              <w:t xml:space="preserve"> un </w:t>
            </w:r>
            <w:proofErr w:type="spellStart"/>
            <w:r w:rsidRPr="001603DC">
              <w:rPr>
                <w:rStyle w:val="normaltextrun"/>
                <w:b/>
                <w:bCs/>
                <w:color w:val="000000"/>
                <w:shd w:val="clear" w:color="auto" w:fill="FFFFFF"/>
              </w:rPr>
              <w:t>pamattiesību</w:t>
            </w:r>
            <w:proofErr w:type="spellEnd"/>
            <w:r w:rsidRPr="001603DC">
              <w:rPr>
                <w:rStyle w:val="normaltextrun"/>
                <w:b/>
                <w:bCs/>
                <w:color w:val="000000"/>
                <w:shd w:val="clear" w:color="auto" w:fill="FFFFFF"/>
              </w:rPr>
              <w:t xml:space="preserve"> ievērošana” specifiskais atbilstības kritērijs</w:t>
            </w:r>
          </w:p>
        </w:tc>
      </w:tr>
      <w:tr w:rsidR="00E07F30" w:rsidRPr="00652062" w14:paraId="6C30940A" w14:textId="77777777" w:rsidTr="634BBDCC">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2900E71" w14:textId="24B3BA43" w:rsidR="00E07F30" w:rsidRPr="001603DC" w:rsidRDefault="3CA4B9C2" w:rsidP="0092205E">
            <w:pPr>
              <w:jc w:val="center"/>
            </w:pPr>
            <w:r w:rsidRPr="001603DC">
              <w:t>2.</w:t>
            </w:r>
            <w:r w:rsidR="00CF2D76" w:rsidRPr="001603DC">
              <w:t>1</w:t>
            </w:r>
            <w:r w:rsidR="004240EF">
              <w:t>4</w:t>
            </w:r>
            <w:r w:rsidR="00CF2D76" w:rsidRPr="001603DC">
              <w:t>.</w:t>
            </w:r>
          </w:p>
        </w:tc>
        <w:tc>
          <w:tcPr>
            <w:tcW w:w="8501" w:type="dxa"/>
            <w:gridSpan w:val="2"/>
            <w:tcBorders>
              <w:top w:val="single" w:sz="4" w:space="0" w:color="auto"/>
              <w:left w:val="single" w:sz="4" w:space="0" w:color="auto"/>
              <w:bottom w:val="single" w:sz="4" w:space="0" w:color="auto"/>
              <w:right w:val="single" w:sz="4" w:space="0" w:color="auto"/>
            </w:tcBorders>
          </w:tcPr>
          <w:p w14:paraId="3B86BB26" w14:textId="24672514" w:rsidR="00981BF9" w:rsidRPr="001603DC" w:rsidRDefault="00D40B04" w:rsidP="20B98839">
            <w:pPr>
              <w:jc w:val="both"/>
              <w:rPr>
                <w:rStyle w:val="normaltextrun"/>
                <w:color w:val="000000"/>
                <w:shd w:val="clear" w:color="auto" w:fill="FFFFFF"/>
              </w:rPr>
            </w:pPr>
            <w:r w:rsidRPr="001603DC">
              <w:rPr>
                <w:color w:val="000000"/>
                <w:shd w:val="clear" w:color="auto" w:fill="FFFFFF"/>
              </w:rPr>
              <w:t xml:space="preserve">Projektā ir paredzētas darbības,  kas veicina  vienlīdzību, iekļaušanu, </w:t>
            </w:r>
            <w:proofErr w:type="spellStart"/>
            <w:r w:rsidRPr="001603DC">
              <w:rPr>
                <w:color w:val="000000"/>
                <w:shd w:val="clear" w:color="auto" w:fill="FFFFFF"/>
              </w:rPr>
              <w:t>nediskrimināciju</w:t>
            </w:r>
            <w:proofErr w:type="spellEnd"/>
            <w:r w:rsidRPr="001603DC">
              <w:rPr>
                <w:color w:val="000000"/>
                <w:shd w:val="clear" w:color="auto" w:fill="FFFFFF"/>
              </w:rPr>
              <w:t xml:space="preserve"> un </w:t>
            </w:r>
            <w:proofErr w:type="spellStart"/>
            <w:r w:rsidRPr="001603DC">
              <w:rPr>
                <w:color w:val="000000"/>
                <w:shd w:val="clear" w:color="auto" w:fill="FFFFFF"/>
              </w:rPr>
              <w:t>pamattiesību</w:t>
            </w:r>
            <w:proofErr w:type="spellEnd"/>
            <w:r w:rsidRPr="001603DC">
              <w:rPr>
                <w:color w:val="000000"/>
                <w:shd w:val="clear" w:color="auto" w:fill="FFFFFF"/>
              </w:rPr>
              <w:t xml:space="preserve"> ievērošanu</w:t>
            </w:r>
            <w:r w:rsidR="00297E28">
              <w:rPr>
                <w:color w:val="000000"/>
                <w:shd w:val="clear" w:color="auto" w:fill="FFFFFF"/>
              </w:rPr>
              <w:t>.</w:t>
            </w:r>
          </w:p>
        </w:tc>
        <w:tc>
          <w:tcPr>
            <w:tcW w:w="2405" w:type="dxa"/>
            <w:tcBorders>
              <w:top w:val="single" w:sz="4" w:space="0" w:color="auto"/>
              <w:left w:val="single" w:sz="4" w:space="0" w:color="auto"/>
              <w:bottom w:val="single" w:sz="4" w:space="0" w:color="auto"/>
              <w:right w:val="single" w:sz="4" w:space="0" w:color="auto"/>
            </w:tcBorders>
            <w:vAlign w:val="center"/>
          </w:tcPr>
          <w:p w14:paraId="3AC68030" w14:textId="0570B6B1" w:rsidR="00E07F30" w:rsidRPr="001603DC" w:rsidRDefault="00B921F2" w:rsidP="20B98839">
            <w:pPr>
              <w:jc w:val="center"/>
            </w:pPr>
            <w:r w:rsidRPr="001603DC">
              <w:t>P</w:t>
            </w:r>
          </w:p>
        </w:tc>
      </w:tr>
    </w:tbl>
    <w:p w14:paraId="336D1EDA" w14:textId="77777777" w:rsidR="00E53DEF" w:rsidRPr="00662B43" w:rsidRDefault="00E53DEF" w:rsidP="009F0AF7">
      <w:pPr>
        <w:spacing w:after="120"/>
        <w:jc w:val="both"/>
      </w:pPr>
    </w:p>
    <w:p w14:paraId="336D1EDB" w14:textId="02BE0248" w:rsidR="00782963" w:rsidRDefault="00601A95" w:rsidP="00601A95">
      <w:pPr>
        <w:ind w:right="-7"/>
        <w:jc w:val="both"/>
      </w:pPr>
      <w:r>
        <w:t xml:space="preserve">*P - </w:t>
      </w:r>
      <w:r w:rsidR="00447D84">
        <w:t>p</w:t>
      </w:r>
      <w:r>
        <w:t>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3B479B45" w14:textId="7F2DDBCA" w:rsidR="20B98839" w:rsidRDefault="54662181" w:rsidP="00D86437">
      <w:pPr>
        <w:ind w:left="425" w:hanging="425"/>
        <w:jc w:val="both"/>
      </w:pPr>
      <w:r w:rsidRPr="20B98839">
        <w:rPr>
          <w:color w:val="000000" w:themeColor="text1"/>
        </w:rPr>
        <w:t xml:space="preserve">N/A – </w:t>
      </w:r>
      <w:r w:rsidR="00447D84">
        <w:rPr>
          <w:color w:val="000000" w:themeColor="text1"/>
        </w:rPr>
        <w:t>k</w:t>
      </w:r>
      <w:r w:rsidRPr="20B98839">
        <w:rPr>
          <w:color w:val="000000" w:themeColor="text1"/>
        </w:rPr>
        <w:t>ritērijs nav piemērojams (nav attiecināms)</w:t>
      </w:r>
      <w:r w:rsidR="00223924">
        <w:rPr>
          <w:color w:val="000000" w:themeColor="text1"/>
        </w:rPr>
        <w:t xml:space="preserve"> vai var netikt piemērots</w:t>
      </w:r>
    </w:p>
    <w:sectPr w:rsidR="20B98839" w:rsidSect="00D35D24">
      <w:headerReference w:type="even" r:id="rId11"/>
      <w:headerReference w:type="default" r:id="rId12"/>
      <w:footerReference w:type="default" r:id="rId13"/>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C166" w14:textId="77777777" w:rsidR="007B190D" w:rsidRDefault="007B190D">
      <w:r>
        <w:separator/>
      </w:r>
    </w:p>
  </w:endnote>
  <w:endnote w:type="continuationSeparator" w:id="0">
    <w:p w14:paraId="7D494A50" w14:textId="77777777" w:rsidR="007B190D" w:rsidRDefault="007B190D">
      <w:r>
        <w:continuationSeparator/>
      </w:r>
    </w:p>
  </w:endnote>
  <w:endnote w:type="continuationNotice" w:id="1">
    <w:p w14:paraId="59841E69" w14:textId="77777777" w:rsidR="007B190D" w:rsidRDefault="007B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27615"/>
      <w:docPartObj>
        <w:docPartGallery w:val="Page Numbers (Bottom of Page)"/>
        <w:docPartUnique/>
      </w:docPartObj>
    </w:sdtPr>
    <w:sdtEndPr>
      <w:rPr>
        <w:noProof/>
      </w:rPr>
    </w:sdtEndPr>
    <w:sdtContent>
      <w:p w14:paraId="29958661" w14:textId="63A6253E" w:rsidR="00307174" w:rsidRDefault="00307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D1EE4" w14:textId="26095650" w:rsidR="00FC1FAA" w:rsidRPr="00BB3F14" w:rsidRDefault="00FC1FAA" w:rsidP="00BB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C0FE" w14:textId="77777777" w:rsidR="007B190D" w:rsidRDefault="007B190D">
      <w:r>
        <w:separator/>
      </w:r>
    </w:p>
  </w:footnote>
  <w:footnote w:type="continuationSeparator" w:id="0">
    <w:p w14:paraId="09142B61" w14:textId="77777777" w:rsidR="007B190D" w:rsidRDefault="007B190D">
      <w:r>
        <w:continuationSeparator/>
      </w:r>
    </w:p>
  </w:footnote>
  <w:footnote w:type="continuationNotice" w:id="1">
    <w:p w14:paraId="17D4B54D" w14:textId="77777777" w:rsidR="007B190D" w:rsidRDefault="007B190D"/>
  </w:footnote>
  <w:footnote w:id="2">
    <w:p w14:paraId="26424962" w14:textId="54F21DDD" w:rsidR="0038305F" w:rsidRPr="00A45664" w:rsidRDefault="0038305F" w:rsidP="008C2263">
      <w:pPr>
        <w:pStyle w:val="FootnoteText"/>
        <w:rPr>
          <w:lang w:val="lv-LV"/>
        </w:rPr>
      </w:pPr>
      <w:r>
        <w:rPr>
          <w:rStyle w:val="FootnoteReference"/>
        </w:rPr>
        <w:footnoteRef/>
      </w:r>
      <w:r>
        <w:t xml:space="preserve"> </w:t>
      </w:r>
      <w:hyperlink r:id="rId1" w:history="1">
        <w:r w:rsidR="00D47702" w:rsidRPr="00334CC2">
          <w:rPr>
            <w:rStyle w:val="Hyperlink"/>
          </w:rPr>
          <w:t>https://latvianature.daba.gov.lv/dokumenti/prioritaro-ricibu-programma-natura-2000-tiklam-latvija-2021-2027/</w:t>
        </w:r>
      </w:hyperlink>
      <w:r w:rsidR="00D477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EE0" w14:textId="0E441380"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336D1EE1" w14:textId="77777777" w:rsidR="00254C50" w:rsidRDefault="002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A82D" w14:textId="287BF73C" w:rsidR="00C13ECF" w:rsidRDefault="00C13ECF" w:rsidP="00C13ECF">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02.11</w:t>
    </w:r>
    <w:r>
      <w:rPr>
        <w:i/>
        <w:iCs/>
        <w:sz w:val="20"/>
        <w:szCs w:val="20"/>
      </w:rPr>
      <w:t>.2023. lēmumu Nr. L-2023/21-27/</w:t>
    </w:r>
    <w:r>
      <w:rPr>
        <w:i/>
        <w:iCs/>
        <w:sz w:val="20"/>
        <w:szCs w:val="20"/>
      </w:rPr>
      <w:t>75</w:t>
    </w:r>
  </w:p>
  <w:p w14:paraId="24116489" w14:textId="090B3F36" w:rsidR="00F10CCC" w:rsidRPr="00C13ECF" w:rsidRDefault="00F10CCC" w:rsidP="00C1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52E272FF"/>
    <w:multiLevelType w:val="hybridMultilevel"/>
    <w:tmpl w:val="7E3AD702"/>
    <w:lvl w:ilvl="0" w:tplc="0D2A6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9A0D80"/>
    <w:multiLevelType w:val="hybridMultilevel"/>
    <w:tmpl w:val="15BE98B2"/>
    <w:lvl w:ilvl="0" w:tplc="6FF0D0F0">
      <w:start w:val="1"/>
      <w:numFmt w:val="decimal"/>
      <w:lvlText w:val="%1."/>
      <w:lvlJc w:val="left"/>
      <w:pPr>
        <w:ind w:left="720" w:hanging="360"/>
      </w:pPr>
    </w:lvl>
    <w:lvl w:ilvl="1" w:tplc="1D000300">
      <w:start w:val="1"/>
      <w:numFmt w:val="decimal"/>
      <w:lvlText w:val="%2."/>
      <w:lvlJc w:val="left"/>
      <w:pPr>
        <w:ind w:left="720" w:hanging="360"/>
      </w:pPr>
    </w:lvl>
    <w:lvl w:ilvl="2" w:tplc="936E681C">
      <w:start w:val="1"/>
      <w:numFmt w:val="decimal"/>
      <w:lvlText w:val="%3."/>
      <w:lvlJc w:val="left"/>
      <w:pPr>
        <w:ind w:left="720" w:hanging="360"/>
      </w:pPr>
    </w:lvl>
    <w:lvl w:ilvl="3" w:tplc="8A64BEA8">
      <w:start w:val="1"/>
      <w:numFmt w:val="decimal"/>
      <w:lvlText w:val="%4."/>
      <w:lvlJc w:val="left"/>
      <w:pPr>
        <w:ind w:left="720" w:hanging="360"/>
      </w:pPr>
    </w:lvl>
    <w:lvl w:ilvl="4" w:tplc="C86C88EA">
      <w:start w:val="1"/>
      <w:numFmt w:val="decimal"/>
      <w:lvlText w:val="%5."/>
      <w:lvlJc w:val="left"/>
      <w:pPr>
        <w:ind w:left="720" w:hanging="360"/>
      </w:pPr>
    </w:lvl>
    <w:lvl w:ilvl="5" w:tplc="FB48973C">
      <w:start w:val="1"/>
      <w:numFmt w:val="decimal"/>
      <w:lvlText w:val="%6."/>
      <w:lvlJc w:val="left"/>
      <w:pPr>
        <w:ind w:left="720" w:hanging="360"/>
      </w:pPr>
    </w:lvl>
    <w:lvl w:ilvl="6" w:tplc="442CD9C4">
      <w:start w:val="1"/>
      <w:numFmt w:val="decimal"/>
      <w:lvlText w:val="%7."/>
      <w:lvlJc w:val="left"/>
      <w:pPr>
        <w:ind w:left="720" w:hanging="360"/>
      </w:pPr>
    </w:lvl>
    <w:lvl w:ilvl="7" w:tplc="E362B65A">
      <w:start w:val="1"/>
      <w:numFmt w:val="decimal"/>
      <w:lvlText w:val="%8."/>
      <w:lvlJc w:val="left"/>
      <w:pPr>
        <w:ind w:left="720" w:hanging="360"/>
      </w:pPr>
    </w:lvl>
    <w:lvl w:ilvl="8" w:tplc="39F87152">
      <w:start w:val="1"/>
      <w:numFmt w:val="decimal"/>
      <w:lvlText w:val="%9."/>
      <w:lvlJc w:val="left"/>
      <w:pPr>
        <w:ind w:left="720" w:hanging="360"/>
      </w:pPr>
    </w:lvl>
  </w:abstractNum>
  <w:abstractNum w:abstractNumId="12"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282999167">
    <w:abstractNumId w:val="1"/>
  </w:num>
  <w:num w:numId="2" w16cid:durableId="40524472">
    <w:abstractNumId w:val="15"/>
  </w:num>
  <w:num w:numId="3" w16cid:durableId="520974565">
    <w:abstractNumId w:val="2"/>
  </w:num>
  <w:num w:numId="4" w16cid:durableId="1593733860">
    <w:abstractNumId w:val="8"/>
  </w:num>
  <w:num w:numId="5" w16cid:durableId="1797482373">
    <w:abstractNumId w:val="5"/>
  </w:num>
  <w:num w:numId="6" w16cid:durableId="792869214">
    <w:abstractNumId w:val="9"/>
  </w:num>
  <w:num w:numId="7" w16cid:durableId="41755224">
    <w:abstractNumId w:val="0"/>
  </w:num>
  <w:num w:numId="8" w16cid:durableId="1200357546">
    <w:abstractNumId w:val="3"/>
  </w:num>
  <w:num w:numId="9" w16cid:durableId="800534299">
    <w:abstractNumId w:val="6"/>
  </w:num>
  <w:num w:numId="10" w16cid:durableId="1232303190">
    <w:abstractNumId w:val="7"/>
  </w:num>
  <w:num w:numId="11" w16cid:durableId="1540823413">
    <w:abstractNumId w:val="13"/>
  </w:num>
  <w:num w:numId="12" w16cid:durableId="1519852192">
    <w:abstractNumId w:val="12"/>
  </w:num>
  <w:num w:numId="13" w16cid:durableId="524951167">
    <w:abstractNumId w:val="14"/>
  </w:num>
  <w:num w:numId="14" w16cid:durableId="507329353">
    <w:abstractNumId w:val="16"/>
  </w:num>
  <w:num w:numId="15" w16cid:durableId="781460028">
    <w:abstractNumId w:val="4"/>
  </w:num>
  <w:num w:numId="16" w16cid:durableId="1659843160">
    <w:abstractNumId w:val="10"/>
  </w:num>
  <w:num w:numId="17" w16cid:durableId="2109495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1C25"/>
    <w:rsid w:val="000047CB"/>
    <w:rsid w:val="0001084F"/>
    <w:rsid w:val="0001196F"/>
    <w:rsid w:val="00012324"/>
    <w:rsid w:val="00014AEE"/>
    <w:rsid w:val="00016A0C"/>
    <w:rsid w:val="00022BBC"/>
    <w:rsid w:val="00025B06"/>
    <w:rsid w:val="00025DCD"/>
    <w:rsid w:val="00030C24"/>
    <w:rsid w:val="00035113"/>
    <w:rsid w:val="00042463"/>
    <w:rsid w:val="00044285"/>
    <w:rsid w:val="000475F2"/>
    <w:rsid w:val="00054DCC"/>
    <w:rsid w:val="00060A32"/>
    <w:rsid w:val="000618DD"/>
    <w:rsid w:val="00062352"/>
    <w:rsid w:val="0006539E"/>
    <w:rsid w:val="00072920"/>
    <w:rsid w:val="00072C49"/>
    <w:rsid w:val="00074DEF"/>
    <w:rsid w:val="0007557F"/>
    <w:rsid w:val="0008169B"/>
    <w:rsid w:val="00084392"/>
    <w:rsid w:val="0008512D"/>
    <w:rsid w:val="00086C92"/>
    <w:rsid w:val="00092E93"/>
    <w:rsid w:val="00092FA6"/>
    <w:rsid w:val="0009361A"/>
    <w:rsid w:val="00094508"/>
    <w:rsid w:val="00094C88"/>
    <w:rsid w:val="000965D9"/>
    <w:rsid w:val="00096C91"/>
    <w:rsid w:val="00096DDE"/>
    <w:rsid w:val="00096F9B"/>
    <w:rsid w:val="000A135E"/>
    <w:rsid w:val="000A173E"/>
    <w:rsid w:val="000A21C8"/>
    <w:rsid w:val="000A289F"/>
    <w:rsid w:val="000A36E1"/>
    <w:rsid w:val="000A5751"/>
    <w:rsid w:val="000B001A"/>
    <w:rsid w:val="000B1222"/>
    <w:rsid w:val="000B2A80"/>
    <w:rsid w:val="000B2B42"/>
    <w:rsid w:val="000B5957"/>
    <w:rsid w:val="000D0890"/>
    <w:rsid w:val="000D1984"/>
    <w:rsid w:val="000D3C9F"/>
    <w:rsid w:val="000D3CEF"/>
    <w:rsid w:val="000D4B91"/>
    <w:rsid w:val="000E3D7D"/>
    <w:rsid w:val="000E4798"/>
    <w:rsid w:val="000F2B69"/>
    <w:rsid w:val="000F342D"/>
    <w:rsid w:val="00101B27"/>
    <w:rsid w:val="00101CD0"/>
    <w:rsid w:val="00102B6C"/>
    <w:rsid w:val="001123B6"/>
    <w:rsid w:val="001131B1"/>
    <w:rsid w:val="00114001"/>
    <w:rsid w:val="001166BD"/>
    <w:rsid w:val="00121854"/>
    <w:rsid w:val="00121F0F"/>
    <w:rsid w:val="00130F0A"/>
    <w:rsid w:val="001340F4"/>
    <w:rsid w:val="00135423"/>
    <w:rsid w:val="001407E5"/>
    <w:rsid w:val="00142D4D"/>
    <w:rsid w:val="00145472"/>
    <w:rsid w:val="0014705F"/>
    <w:rsid w:val="00147B9B"/>
    <w:rsid w:val="00152A1A"/>
    <w:rsid w:val="00153642"/>
    <w:rsid w:val="00155231"/>
    <w:rsid w:val="00155FF4"/>
    <w:rsid w:val="001603DC"/>
    <w:rsid w:val="00163C51"/>
    <w:rsid w:val="00163DCE"/>
    <w:rsid w:val="001714FD"/>
    <w:rsid w:val="00171907"/>
    <w:rsid w:val="00172CEC"/>
    <w:rsid w:val="001739BF"/>
    <w:rsid w:val="0017751E"/>
    <w:rsid w:val="0018070A"/>
    <w:rsid w:val="0018326F"/>
    <w:rsid w:val="0018428E"/>
    <w:rsid w:val="001863EB"/>
    <w:rsid w:val="00190966"/>
    <w:rsid w:val="00192817"/>
    <w:rsid w:val="00193273"/>
    <w:rsid w:val="001942B4"/>
    <w:rsid w:val="00197FC2"/>
    <w:rsid w:val="001A047F"/>
    <w:rsid w:val="001A3C47"/>
    <w:rsid w:val="001A4D68"/>
    <w:rsid w:val="001A5F92"/>
    <w:rsid w:val="001A662F"/>
    <w:rsid w:val="001A7746"/>
    <w:rsid w:val="001B0049"/>
    <w:rsid w:val="001B0633"/>
    <w:rsid w:val="001B1915"/>
    <w:rsid w:val="001B2215"/>
    <w:rsid w:val="001B25FC"/>
    <w:rsid w:val="001B2AC2"/>
    <w:rsid w:val="001B50BD"/>
    <w:rsid w:val="001C0BB6"/>
    <w:rsid w:val="001C2240"/>
    <w:rsid w:val="001C245E"/>
    <w:rsid w:val="001C29D5"/>
    <w:rsid w:val="001C2FE8"/>
    <w:rsid w:val="001C3BC2"/>
    <w:rsid w:val="001D0746"/>
    <w:rsid w:val="001D1927"/>
    <w:rsid w:val="001D4D64"/>
    <w:rsid w:val="001D6A73"/>
    <w:rsid w:val="001E2827"/>
    <w:rsid w:val="001E31B3"/>
    <w:rsid w:val="001E44AC"/>
    <w:rsid w:val="001E52C7"/>
    <w:rsid w:val="001E59E2"/>
    <w:rsid w:val="001F15BB"/>
    <w:rsid w:val="001F46A6"/>
    <w:rsid w:val="001F66D0"/>
    <w:rsid w:val="002047AA"/>
    <w:rsid w:val="002068DE"/>
    <w:rsid w:val="0021022B"/>
    <w:rsid w:val="0021366C"/>
    <w:rsid w:val="00214BF6"/>
    <w:rsid w:val="00217473"/>
    <w:rsid w:val="00217C1C"/>
    <w:rsid w:val="0022069D"/>
    <w:rsid w:val="0022129F"/>
    <w:rsid w:val="00222132"/>
    <w:rsid w:val="00222E87"/>
    <w:rsid w:val="00223924"/>
    <w:rsid w:val="002250CC"/>
    <w:rsid w:val="002252E2"/>
    <w:rsid w:val="0023030C"/>
    <w:rsid w:val="0023072B"/>
    <w:rsid w:val="002326ED"/>
    <w:rsid w:val="00233DDB"/>
    <w:rsid w:val="002354E8"/>
    <w:rsid w:val="002365EE"/>
    <w:rsid w:val="002435C5"/>
    <w:rsid w:val="0024656F"/>
    <w:rsid w:val="00247614"/>
    <w:rsid w:val="00251B9B"/>
    <w:rsid w:val="00254298"/>
    <w:rsid w:val="00254C50"/>
    <w:rsid w:val="00254E20"/>
    <w:rsid w:val="0026414A"/>
    <w:rsid w:val="002643FB"/>
    <w:rsid w:val="00264FBB"/>
    <w:rsid w:val="00265B0D"/>
    <w:rsid w:val="002665BC"/>
    <w:rsid w:val="00266911"/>
    <w:rsid w:val="00272624"/>
    <w:rsid w:val="00275104"/>
    <w:rsid w:val="002753FD"/>
    <w:rsid w:val="00275588"/>
    <w:rsid w:val="00276B81"/>
    <w:rsid w:val="00277E94"/>
    <w:rsid w:val="00281692"/>
    <w:rsid w:val="002833D2"/>
    <w:rsid w:val="002868DA"/>
    <w:rsid w:val="00287ED2"/>
    <w:rsid w:val="00290FD0"/>
    <w:rsid w:val="00293818"/>
    <w:rsid w:val="00294367"/>
    <w:rsid w:val="00295E68"/>
    <w:rsid w:val="002963CC"/>
    <w:rsid w:val="00297E28"/>
    <w:rsid w:val="002A0FAC"/>
    <w:rsid w:val="002A414B"/>
    <w:rsid w:val="002A45A3"/>
    <w:rsid w:val="002B4892"/>
    <w:rsid w:val="002B5155"/>
    <w:rsid w:val="002C0900"/>
    <w:rsid w:val="002C2565"/>
    <w:rsid w:val="002C3BBF"/>
    <w:rsid w:val="002D1B01"/>
    <w:rsid w:val="002D2F89"/>
    <w:rsid w:val="002D5175"/>
    <w:rsid w:val="002E370E"/>
    <w:rsid w:val="002F149B"/>
    <w:rsid w:val="002F276F"/>
    <w:rsid w:val="002F3A92"/>
    <w:rsid w:val="002F4DD8"/>
    <w:rsid w:val="002F50E4"/>
    <w:rsid w:val="002F732B"/>
    <w:rsid w:val="002F7CDA"/>
    <w:rsid w:val="00300489"/>
    <w:rsid w:val="003023D8"/>
    <w:rsid w:val="00303893"/>
    <w:rsid w:val="00305EBC"/>
    <w:rsid w:val="00307174"/>
    <w:rsid w:val="00312FF7"/>
    <w:rsid w:val="00314B59"/>
    <w:rsid w:val="00314FD0"/>
    <w:rsid w:val="003155F5"/>
    <w:rsid w:val="0032135D"/>
    <w:rsid w:val="0032285D"/>
    <w:rsid w:val="00324C48"/>
    <w:rsid w:val="00325B54"/>
    <w:rsid w:val="00332F3F"/>
    <w:rsid w:val="0033309F"/>
    <w:rsid w:val="003334C1"/>
    <w:rsid w:val="0033355F"/>
    <w:rsid w:val="00335430"/>
    <w:rsid w:val="003361CE"/>
    <w:rsid w:val="00336A4F"/>
    <w:rsid w:val="00340181"/>
    <w:rsid w:val="00340DF1"/>
    <w:rsid w:val="003412D8"/>
    <w:rsid w:val="003412E7"/>
    <w:rsid w:val="003432FB"/>
    <w:rsid w:val="0034464E"/>
    <w:rsid w:val="003449A9"/>
    <w:rsid w:val="0034799B"/>
    <w:rsid w:val="00347B99"/>
    <w:rsid w:val="00352D1D"/>
    <w:rsid w:val="00353AC3"/>
    <w:rsid w:val="00354034"/>
    <w:rsid w:val="00357251"/>
    <w:rsid w:val="003575EE"/>
    <w:rsid w:val="00357DA5"/>
    <w:rsid w:val="00357F29"/>
    <w:rsid w:val="00363673"/>
    <w:rsid w:val="00365CC1"/>
    <w:rsid w:val="003660DB"/>
    <w:rsid w:val="00366844"/>
    <w:rsid w:val="003671FB"/>
    <w:rsid w:val="00371BCB"/>
    <w:rsid w:val="00375CAF"/>
    <w:rsid w:val="00376D6D"/>
    <w:rsid w:val="0037711F"/>
    <w:rsid w:val="0038305F"/>
    <w:rsid w:val="0038416C"/>
    <w:rsid w:val="003856A2"/>
    <w:rsid w:val="0039404E"/>
    <w:rsid w:val="00397A00"/>
    <w:rsid w:val="00397F62"/>
    <w:rsid w:val="003A0AD0"/>
    <w:rsid w:val="003A2047"/>
    <w:rsid w:val="003A240D"/>
    <w:rsid w:val="003A3438"/>
    <w:rsid w:val="003A44CA"/>
    <w:rsid w:val="003A55E2"/>
    <w:rsid w:val="003A590C"/>
    <w:rsid w:val="003B02D7"/>
    <w:rsid w:val="003B7222"/>
    <w:rsid w:val="003B7FC7"/>
    <w:rsid w:val="003C011A"/>
    <w:rsid w:val="003C127A"/>
    <w:rsid w:val="003C1E34"/>
    <w:rsid w:val="003C1E77"/>
    <w:rsid w:val="003C5F57"/>
    <w:rsid w:val="003C62E6"/>
    <w:rsid w:val="003D418A"/>
    <w:rsid w:val="003D7DD9"/>
    <w:rsid w:val="003E1CB7"/>
    <w:rsid w:val="003E3C02"/>
    <w:rsid w:val="003E475B"/>
    <w:rsid w:val="003E6191"/>
    <w:rsid w:val="003E6946"/>
    <w:rsid w:val="003F123F"/>
    <w:rsid w:val="003F4FFD"/>
    <w:rsid w:val="003F704E"/>
    <w:rsid w:val="00401176"/>
    <w:rsid w:val="004012EC"/>
    <w:rsid w:val="004021E8"/>
    <w:rsid w:val="004032CE"/>
    <w:rsid w:val="00403858"/>
    <w:rsid w:val="004041E9"/>
    <w:rsid w:val="004058BF"/>
    <w:rsid w:val="00410C73"/>
    <w:rsid w:val="00411AFC"/>
    <w:rsid w:val="00416D6A"/>
    <w:rsid w:val="00421079"/>
    <w:rsid w:val="004240EF"/>
    <w:rsid w:val="0042554E"/>
    <w:rsid w:val="004273EC"/>
    <w:rsid w:val="00427596"/>
    <w:rsid w:val="00427756"/>
    <w:rsid w:val="0043039E"/>
    <w:rsid w:val="00430AEC"/>
    <w:rsid w:val="00431B35"/>
    <w:rsid w:val="00432B29"/>
    <w:rsid w:val="0043615C"/>
    <w:rsid w:val="00437677"/>
    <w:rsid w:val="00437EBF"/>
    <w:rsid w:val="0044032E"/>
    <w:rsid w:val="00440A3C"/>
    <w:rsid w:val="00441268"/>
    <w:rsid w:val="0044146D"/>
    <w:rsid w:val="00442E55"/>
    <w:rsid w:val="00443851"/>
    <w:rsid w:val="00447161"/>
    <w:rsid w:val="00447D84"/>
    <w:rsid w:val="00451916"/>
    <w:rsid w:val="0046737B"/>
    <w:rsid w:val="00467A19"/>
    <w:rsid w:val="00470FFC"/>
    <w:rsid w:val="004730FA"/>
    <w:rsid w:val="0047327C"/>
    <w:rsid w:val="00483633"/>
    <w:rsid w:val="00483A2F"/>
    <w:rsid w:val="00484207"/>
    <w:rsid w:val="00486489"/>
    <w:rsid w:val="00486814"/>
    <w:rsid w:val="00486AFF"/>
    <w:rsid w:val="00487120"/>
    <w:rsid w:val="00487A56"/>
    <w:rsid w:val="00490CBB"/>
    <w:rsid w:val="004942A9"/>
    <w:rsid w:val="00497EB1"/>
    <w:rsid w:val="004A1542"/>
    <w:rsid w:val="004A23ED"/>
    <w:rsid w:val="004A2433"/>
    <w:rsid w:val="004A6064"/>
    <w:rsid w:val="004B2BAE"/>
    <w:rsid w:val="004B324F"/>
    <w:rsid w:val="004B4621"/>
    <w:rsid w:val="004B4A8C"/>
    <w:rsid w:val="004B5C24"/>
    <w:rsid w:val="004C3932"/>
    <w:rsid w:val="004C4768"/>
    <w:rsid w:val="004C4793"/>
    <w:rsid w:val="004C51FD"/>
    <w:rsid w:val="004C53A8"/>
    <w:rsid w:val="004D0470"/>
    <w:rsid w:val="004D07C0"/>
    <w:rsid w:val="004D604A"/>
    <w:rsid w:val="004D6E62"/>
    <w:rsid w:val="004D7CA1"/>
    <w:rsid w:val="004D7DCB"/>
    <w:rsid w:val="004E3B7B"/>
    <w:rsid w:val="004E3CB7"/>
    <w:rsid w:val="004E4ECE"/>
    <w:rsid w:val="004E5606"/>
    <w:rsid w:val="004E5683"/>
    <w:rsid w:val="004E764B"/>
    <w:rsid w:val="004F123E"/>
    <w:rsid w:val="004F3E80"/>
    <w:rsid w:val="004F4254"/>
    <w:rsid w:val="004F5524"/>
    <w:rsid w:val="00500614"/>
    <w:rsid w:val="00504A64"/>
    <w:rsid w:val="005079AF"/>
    <w:rsid w:val="00511CE7"/>
    <w:rsid w:val="00514360"/>
    <w:rsid w:val="005166F7"/>
    <w:rsid w:val="00517240"/>
    <w:rsid w:val="0051729E"/>
    <w:rsid w:val="005173CD"/>
    <w:rsid w:val="00520BE5"/>
    <w:rsid w:val="00521587"/>
    <w:rsid w:val="0052255E"/>
    <w:rsid w:val="005315FD"/>
    <w:rsid w:val="00532BE2"/>
    <w:rsid w:val="00533A93"/>
    <w:rsid w:val="005344F3"/>
    <w:rsid w:val="005369F5"/>
    <w:rsid w:val="00543033"/>
    <w:rsid w:val="0054329A"/>
    <w:rsid w:val="00544356"/>
    <w:rsid w:val="005465D1"/>
    <w:rsid w:val="00550B72"/>
    <w:rsid w:val="00551B89"/>
    <w:rsid w:val="00552C52"/>
    <w:rsid w:val="00554E68"/>
    <w:rsid w:val="00555347"/>
    <w:rsid w:val="005563A6"/>
    <w:rsid w:val="00562200"/>
    <w:rsid w:val="0056239E"/>
    <w:rsid w:val="005637F3"/>
    <w:rsid w:val="00564462"/>
    <w:rsid w:val="00564C7B"/>
    <w:rsid w:val="00570641"/>
    <w:rsid w:val="00570AA1"/>
    <w:rsid w:val="0057219F"/>
    <w:rsid w:val="005727B0"/>
    <w:rsid w:val="00573ED1"/>
    <w:rsid w:val="005744D9"/>
    <w:rsid w:val="005779AE"/>
    <w:rsid w:val="005873E9"/>
    <w:rsid w:val="00587ADB"/>
    <w:rsid w:val="005913B6"/>
    <w:rsid w:val="005923FA"/>
    <w:rsid w:val="00592C90"/>
    <w:rsid w:val="00596667"/>
    <w:rsid w:val="005A54F6"/>
    <w:rsid w:val="005A680C"/>
    <w:rsid w:val="005B227C"/>
    <w:rsid w:val="005B6D37"/>
    <w:rsid w:val="005C1678"/>
    <w:rsid w:val="005C3C35"/>
    <w:rsid w:val="005C43F6"/>
    <w:rsid w:val="005C6F22"/>
    <w:rsid w:val="005C70B6"/>
    <w:rsid w:val="005D07DA"/>
    <w:rsid w:val="005D0E99"/>
    <w:rsid w:val="005D432A"/>
    <w:rsid w:val="005D7158"/>
    <w:rsid w:val="005D7758"/>
    <w:rsid w:val="005D7BF3"/>
    <w:rsid w:val="005E16D6"/>
    <w:rsid w:val="005F379D"/>
    <w:rsid w:val="005F54FB"/>
    <w:rsid w:val="0060025D"/>
    <w:rsid w:val="00601539"/>
    <w:rsid w:val="00601A95"/>
    <w:rsid w:val="00603B3C"/>
    <w:rsid w:val="00603FA4"/>
    <w:rsid w:val="006057DA"/>
    <w:rsid w:val="00605AB5"/>
    <w:rsid w:val="00611B4D"/>
    <w:rsid w:val="006132F6"/>
    <w:rsid w:val="00614393"/>
    <w:rsid w:val="00614FE4"/>
    <w:rsid w:val="006163FC"/>
    <w:rsid w:val="00621275"/>
    <w:rsid w:val="0062235D"/>
    <w:rsid w:val="00623A9B"/>
    <w:rsid w:val="00624362"/>
    <w:rsid w:val="00624E51"/>
    <w:rsid w:val="00630375"/>
    <w:rsid w:val="0063088C"/>
    <w:rsid w:val="006318BB"/>
    <w:rsid w:val="006336D3"/>
    <w:rsid w:val="00634C56"/>
    <w:rsid w:val="00636B03"/>
    <w:rsid w:val="00640E84"/>
    <w:rsid w:val="006455A9"/>
    <w:rsid w:val="00650B2C"/>
    <w:rsid w:val="00652062"/>
    <w:rsid w:val="006562C1"/>
    <w:rsid w:val="00656A9C"/>
    <w:rsid w:val="006611B6"/>
    <w:rsid w:val="00661361"/>
    <w:rsid w:val="00662B43"/>
    <w:rsid w:val="00664272"/>
    <w:rsid w:val="00665E48"/>
    <w:rsid w:val="006671E7"/>
    <w:rsid w:val="00670557"/>
    <w:rsid w:val="006708A9"/>
    <w:rsid w:val="00671A73"/>
    <w:rsid w:val="00673CC3"/>
    <w:rsid w:val="00674A4B"/>
    <w:rsid w:val="00674B79"/>
    <w:rsid w:val="006754CE"/>
    <w:rsid w:val="00676E8E"/>
    <w:rsid w:val="0068142B"/>
    <w:rsid w:val="0068169D"/>
    <w:rsid w:val="00683A63"/>
    <w:rsid w:val="00683C9F"/>
    <w:rsid w:val="00695523"/>
    <w:rsid w:val="0069614C"/>
    <w:rsid w:val="00697F15"/>
    <w:rsid w:val="006A0C12"/>
    <w:rsid w:val="006A2671"/>
    <w:rsid w:val="006A2E55"/>
    <w:rsid w:val="006A2F94"/>
    <w:rsid w:val="006A3E65"/>
    <w:rsid w:val="006A4B81"/>
    <w:rsid w:val="006A50DE"/>
    <w:rsid w:val="006A7F3B"/>
    <w:rsid w:val="006B34D4"/>
    <w:rsid w:val="006B5075"/>
    <w:rsid w:val="006C054F"/>
    <w:rsid w:val="006C13EC"/>
    <w:rsid w:val="006C6BC4"/>
    <w:rsid w:val="006D0C38"/>
    <w:rsid w:val="006D0EE7"/>
    <w:rsid w:val="006D163F"/>
    <w:rsid w:val="006D5653"/>
    <w:rsid w:val="006D68E9"/>
    <w:rsid w:val="006E33AA"/>
    <w:rsid w:val="006E478B"/>
    <w:rsid w:val="006E5A11"/>
    <w:rsid w:val="006E6CE6"/>
    <w:rsid w:val="006E7C46"/>
    <w:rsid w:val="006F112D"/>
    <w:rsid w:val="006F152A"/>
    <w:rsid w:val="006F27B1"/>
    <w:rsid w:val="006F471C"/>
    <w:rsid w:val="006F5ACA"/>
    <w:rsid w:val="006F603C"/>
    <w:rsid w:val="006F6E1D"/>
    <w:rsid w:val="007012A7"/>
    <w:rsid w:val="00702C1E"/>
    <w:rsid w:val="00703FBE"/>
    <w:rsid w:val="00704053"/>
    <w:rsid w:val="00704137"/>
    <w:rsid w:val="007043CA"/>
    <w:rsid w:val="007054D1"/>
    <w:rsid w:val="00707580"/>
    <w:rsid w:val="007104CF"/>
    <w:rsid w:val="00711334"/>
    <w:rsid w:val="00711AF0"/>
    <w:rsid w:val="007127EC"/>
    <w:rsid w:val="00712F7C"/>
    <w:rsid w:val="00715808"/>
    <w:rsid w:val="00715A3E"/>
    <w:rsid w:val="007176EB"/>
    <w:rsid w:val="00721988"/>
    <w:rsid w:val="0072283F"/>
    <w:rsid w:val="00727C43"/>
    <w:rsid w:val="00727CF8"/>
    <w:rsid w:val="00730302"/>
    <w:rsid w:val="00733214"/>
    <w:rsid w:val="00741633"/>
    <w:rsid w:val="007420CF"/>
    <w:rsid w:val="0074278C"/>
    <w:rsid w:val="00742D95"/>
    <w:rsid w:val="00743EB9"/>
    <w:rsid w:val="00744F8C"/>
    <w:rsid w:val="00745480"/>
    <w:rsid w:val="007464EA"/>
    <w:rsid w:val="00746C9A"/>
    <w:rsid w:val="00747EF3"/>
    <w:rsid w:val="0075254C"/>
    <w:rsid w:val="00756BAE"/>
    <w:rsid w:val="00763412"/>
    <w:rsid w:val="007640C3"/>
    <w:rsid w:val="007676EF"/>
    <w:rsid w:val="00767FF7"/>
    <w:rsid w:val="007768EC"/>
    <w:rsid w:val="00777D1B"/>
    <w:rsid w:val="00777D71"/>
    <w:rsid w:val="00780B09"/>
    <w:rsid w:val="00782963"/>
    <w:rsid w:val="007836BC"/>
    <w:rsid w:val="007871B3"/>
    <w:rsid w:val="00787698"/>
    <w:rsid w:val="00790465"/>
    <w:rsid w:val="0079544C"/>
    <w:rsid w:val="007A228E"/>
    <w:rsid w:val="007A3244"/>
    <w:rsid w:val="007A331B"/>
    <w:rsid w:val="007A3F9E"/>
    <w:rsid w:val="007A5166"/>
    <w:rsid w:val="007A7D64"/>
    <w:rsid w:val="007B190D"/>
    <w:rsid w:val="007B19D7"/>
    <w:rsid w:val="007B46C8"/>
    <w:rsid w:val="007B6C7C"/>
    <w:rsid w:val="007C0F54"/>
    <w:rsid w:val="007C0F8E"/>
    <w:rsid w:val="007C2737"/>
    <w:rsid w:val="007C331F"/>
    <w:rsid w:val="007C60AF"/>
    <w:rsid w:val="007D133A"/>
    <w:rsid w:val="007D400F"/>
    <w:rsid w:val="007D569B"/>
    <w:rsid w:val="007D6531"/>
    <w:rsid w:val="007E106A"/>
    <w:rsid w:val="007E18FA"/>
    <w:rsid w:val="007E2A12"/>
    <w:rsid w:val="007E4324"/>
    <w:rsid w:val="007E4A08"/>
    <w:rsid w:val="007E67C5"/>
    <w:rsid w:val="007E6C7C"/>
    <w:rsid w:val="007E7317"/>
    <w:rsid w:val="007E754F"/>
    <w:rsid w:val="007E7A63"/>
    <w:rsid w:val="007E7D39"/>
    <w:rsid w:val="007F088E"/>
    <w:rsid w:val="007F1B1B"/>
    <w:rsid w:val="007F5207"/>
    <w:rsid w:val="0080378D"/>
    <w:rsid w:val="00803CAA"/>
    <w:rsid w:val="00804B46"/>
    <w:rsid w:val="00810857"/>
    <w:rsid w:val="00810DC5"/>
    <w:rsid w:val="00811BDB"/>
    <w:rsid w:val="00811DAF"/>
    <w:rsid w:val="00812661"/>
    <w:rsid w:val="00812D05"/>
    <w:rsid w:val="00812DA2"/>
    <w:rsid w:val="0081552B"/>
    <w:rsid w:val="00820274"/>
    <w:rsid w:val="00821898"/>
    <w:rsid w:val="00823E38"/>
    <w:rsid w:val="008249F6"/>
    <w:rsid w:val="00825B13"/>
    <w:rsid w:val="0084003F"/>
    <w:rsid w:val="00841309"/>
    <w:rsid w:val="00843370"/>
    <w:rsid w:val="00843E75"/>
    <w:rsid w:val="008444BA"/>
    <w:rsid w:val="0084490E"/>
    <w:rsid w:val="00846557"/>
    <w:rsid w:val="00847460"/>
    <w:rsid w:val="00847C8F"/>
    <w:rsid w:val="00852693"/>
    <w:rsid w:val="008526A1"/>
    <w:rsid w:val="0085400D"/>
    <w:rsid w:val="008544A9"/>
    <w:rsid w:val="00855225"/>
    <w:rsid w:val="008571CB"/>
    <w:rsid w:val="00863094"/>
    <w:rsid w:val="008640C1"/>
    <w:rsid w:val="00867027"/>
    <w:rsid w:val="00870DB3"/>
    <w:rsid w:val="00871E2D"/>
    <w:rsid w:val="008725A5"/>
    <w:rsid w:val="00882F6E"/>
    <w:rsid w:val="00885A0F"/>
    <w:rsid w:val="00886F7F"/>
    <w:rsid w:val="008909F8"/>
    <w:rsid w:val="00891661"/>
    <w:rsid w:val="00892153"/>
    <w:rsid w:val="008A34D6"/>
    <w:rsid w:val="008A4B6E"/>
    <w:rsid w:val="008A58BF"/>
    <w:rsid w:val="008B399C"/>
    <w:rsid w:val="008B4276"/>
    <w:rsid w:val="008B53DB"/>
    <w:rsid w:val="008B5DC6"/>
    <w:rsid w:val="008B66DE"/>
    <w:rsid w:val="008B6C44"/>
    <w:rsid w:val="008B74D4"/>
    <w:rsid w:val="008C2263"/>
    <w:rsid w:val="008C2670"/>
    <w:rsid w:val="008C2943"/>
    <w:rsid w:val="008C5065"/>
    <w:rsid w:val="008C5D90"/>
    <w:rsid w:val="008C68C8"/>
    <w:rsid w:val="008D0570"/>
    <w:rsid w:val="008D06F5"/>
    <w:rsid w:val="008D1365"/>
    <w:rsid w:val="008D4657"/>
    <w:rsid w:val="008D53D3"/>
    <w:rsid w:val="008D586E"/>
    <w:rsid w:val="008D7703"/>
    <w:rsid w:val="008D7B20"/>
    <w:rsid w:val="008E0D09"/>
    <w:rsid w:val="008E3867"/>
    <w:rsid w:val="008E76B3"/>
    <w:rsid w:val="008E7D2C"/>
    <w:rsid w:val="008E7F11"/>
    <w:rsid w:val="008F254A"/>
    <w:rsid w:val="008F45F5"/>
    <w:rsid w:val="009005FF"/>
    <w:rsid w:val="00907B8D"/>
    <w:rsid w:val="0091186A"/>
    <w:rsid w:val="00911D5D"/>
    <w:rsid w:val="00912BC0"/>
    <w:rsid w:val="00913637"/>
    <w:rsid w:val="0092205E"/>
    <w:rsid w:val="009224D2"/>
    <w:rsid w:val="0092268D"/>
    <w:rsid w:val="0092329C"/>
    <w:rsid w:val="00923AB0"/>
    <w:rsid w:val="00923D25"/>
    <w:rsid w:val="0093128A"/>
    <w:rsid w:val="00931C18"/>
    <w:rsid w:val="00933B85"/>
    <w:rsid w:val="00934361"/>
    <w:rsid w:val="009400DE"/>
    <w:rsid w:val="009423C8"/>
    <w:rsid w:val="00944205"/>
    <w:rsid w:val="0094647D"/>
    <w:rsid w:val="009468E2"/>
    <w:rsid w:val="009536FA"/>
    <w:rsid w:val="00953EA3"/>
    <w:rsid w:val="00953F1C"/>
    <w:rsid w:val="00960C45"/>
    <w:rsid w:val="00960DD9"/>
    <w:rsid w:val="00967C3F"/>
    <w:rsid w:val="00974748"/>
    <w:rsid w:val="0097584C"/>
    <w:rsid w:val="00975BC6"/>
    <w:rsid w:val="00980011"/>
    <w:rsid w:val="00981BF9"/>
    <w:rsid w:val="0099032D"/>
    <w:rsid w:val="009938F9"/>
    <w:rsid w:val="00994168"/>
    <w:rsid w:val="00994CFC"/>
    <w:rsid w:val="009958FE"/>
    <w:rsid w:val="00997390"/>
    <w:rsid w:val="009A1A97"/>
    <w:rsid w:val="009A1AF0"/>
    <w:rsid w:val="009A6878"/>
    <w:rsid w:val="009B0098"/>
    <w:rsid w:val="009B07E9"/>
    <w:rsid w:val="009B148B"/>
    <w:rsid w:val="009B2EB1"/>
    <w:rsid w:val="009B440E"/>
    <w:rsid w:val="009B4D8F"/>
    <w:rsid w:val="009B5EAF"/>
    <w:rsid w:val="009B6BB9"/>
    <w:rsid w:val="009C16D5"/>
    <w:rsid w:val="009C1980"/>
    <w:rsid w:val="009C3BBD"/>
    <w:rsid w:val="009C5CE2"/>
    <w:rsid w:val="009D2107"/>
    <w:rsid w:val="009D2F58"/>
    <w:rsid w:val="009D346D"/>
    <w:rsid w:val="009D42EB"/>
    <w:rsid w:val="009E0F30"/>
    <w:rsid w:val="009E3755"/>
    <w:rsid w:val="009E3958"/>
    <w:rsid w:val="009E658B"/>
    <w:rsid w:val="009E7C97"/>
    <w:rsid w:val="009F059D"/>
    <w:rsid w:val="009F0ABA"/>
    <w:rsid w:val="009F0AF7"/>
    <w:rsid w:val="009F0DE2"/>
    <w:rsid w:val="009F0F80"/>
    <w:rsid w:val="009F19AB"/>
    <w:rsid w:val="009F1AB0"/>
    <w:rsid w:val="009F3F43"/>
    <w:rsid w:val="009F7138"/>
    <w:rsid w:val="00A0274D"/>
    <w:rsid w:val="00A0655F"/>
    <w:rsid w:val="00A068FF"/>
    <w:rsid w:val="00A0706F"/>
    <w:rsid w:val="00A10137"/>
    <w:rsid w:val="00A1070B"/>
    <w:rsid w:val="00A11FAF"/>
    <w:rsid w:val="00A12740"/>
    <w:rsid w:val="00A179B0"/>
    <w:rsid w:val="00A2274C"/>
    <w:rsid w:val="00A2415D"/>
    <w:rsid w:val="00A27255"/>
    <w:rsid w:val="00A2777A"/>
    <w:rsid w:val="00A31153"/>
    <w:rsid w:val="00A3137F"/>
    <w:rsid w:val="00A341C8"/>
    <w:rsid w:val="00A362D9"/>
    <w:rsid w:val="00A42E06"/>
    <w:rsid w:val="00A435B4"/>
    <w:rsid w:val="00A438E6"/>
    <w:rsid w:val="00A45664"/>
    <w:rsid w:val="00A45C75"/>
    <w:rsid w:val="00A47681"/>
    <w:rsid w:val="00A51380"/>
    <w:rsid w:val="00A51CE2"/>
    <w:rsid w:val="00A534A9"/>
    <w:rsid w:val="00A60D05"/>
    <w:rsid w:val="00A62031"/>
    <w:rsid w:val="00A63385"/>
    <w:rsid w:val="00A65E4F"/>
    <w:rsid w:val="00A66C7A"/>
    <w:rsid w:val="00A817ED"/>
    <w:rsid w:val="00A86206"/>
    <w:rsid w:val="00A87D44"/>
    <w:rsid w:val="00A906A8"/>
    <w:rsid w:val="00A94B7D"/>
    <w:rsid w:val="00AA08DF"/>
    <w:rsid w:val="00AA139D"/>
    <w:rsid w:val="00AA5E74"/>
    <w:rsid w:val="00AA675A"/>
    <w:rsid w:val="00AB06B5"/>
    <w:rsid w:val="00AB3DFE"/>
    <w:rsid w:val="00AB3FDF"/>
    <w:rsid w:val="00AB57E8"/>
    <w:rsid w:val="00AB68E2"/>
    <w:rsid w:val="00AC0B8B"/>
    <w:rsid w:val="00AC11C2"/>
    <w:rsid w:val="00AC1C6C"/>
    <w:rsid w:val="00AC293B"/>
    <w:rsid w:val="00AC2A0F"/>
    <w:rsid w:val="00AC3A67"/>
    <w:rsid w:val="00AC4D3F"/>
    <w:rsid w:val="00AD0D88"/>
    <w:rsid w:val="00AE1748"/>
    <w:rsid w:val="00AE54FE"/>
    <w:rsid w:val="00AE761B"/>
    <w:rsid w:val="00AF0800"/>
    <w:rsid w:val="00AF345A"/>
    <w:rsid w:val="00AF3B33"/>
    <w:rsid w:val="00AF43DA"/>
    <w:rsid w:val="00AF7114"/>
    <w:rsid w:val="00AF74DF"/>
    <w:rsid w:val="00AF7853"/>
    <w:rsid w:val="00B00077"/>
    <w:rsid w:val="00B0097E"/>
    <w:rsid w:val="00B00BC0"/>
    <w:rsid w:val="00B03C88"/>
    <w:rsid w:val="00B03FAC"/>
    <w:rsid w:val="00B0413C"/>
    <w:rsid w:val="00B06F36"/>
    <w:rsid w:val="00B105B7"/>
    <w:rsid w:val="00B11945"/>
    <w:rsid w:val="00B15015"/>
    <w:rsid w:val="00B15552"/>
    <w:rsid w:val="00B15623"/>
    <w:rsid w:val="00B16960"/>
    <w:rsid w:val="00B16EAF"/>
    <w:rsid w:val="00B16F86"/>
    <w:rsid w:val="00B2129F"/>
    <w:rsid w:val="00B2557F"/>
    <w:rsid w:val="00B25883"/>
    <w:rsid w:val="00B271E7"/>
    <w:rsid w:val="00B36E1A"/>
    <w:rsid w:val="00B43A59"/>
    <w:rsid w:val="00B47CE7"/>
    <w:rsid w:val="00B47F7E"/>
    <w:rsid w:val="00B50017"/>
    <w:rsid w:val="00B51435"/>
    <w:rsid w:val="00B5254D"/>
    <w:rsid w:val="00B52569"/>
    <w:rsid w:val="00B5280F"/>
    <w:rsid w:val="00B57090"/>
    <w:rsid w:val="00B57C50"/>
    <w:rsid w:val="00B60AF7"/>
    <w:rsid w:val="00B6188E"/>
    <w:rsid w:val="00B64123"/>
    <w:rsid w:val="00B7144F"/>
    <w:rsid w:val="00B75189"/>
    <w:rsid w:val="00B76852"/>
    <w:rsid w:val="00B81DE4"/>
    <w:rsid w:val="00B874C1"/>
    <w:rsid w:val="00B921F2"/>
    <w:rsid w:val="00B92F58"/>
    <w:rsid w:val="00B9407C"/>
    <w:rsid w:val="00B9609F"/>
    <w:rsid w:val="00B96BAF"/>
    <w:rsid w:val="00BA0D78"/>
    <w:rsid w:val="00BA1867"/>
    <w:rsid w:val="00BA49EC"/>
    <w:rsid w:val="00BA5E0D"/>
    <w:rsid w:val="00BA760A"/>
    <w:rsid w:val="00BB2BCF"/>
    <w:rsid w:val="00BB2E7B"/>
    <w:rsid w:val="00BB329F"/>
    <w:rsid w:val="00BB3F14"/>
    <w:rsid w:val="00BC176C"/>
    <w:rsid w:val="00BC78E7"/>
    <w:rsid w:val="00BD2531"/>
    <w:rsid w:val="00BD3B36"/>
    <w:rsid w:val="00BD5690"/>
    <w:rsid w:val="00BE3CB0"/>
    <w:rsid w:val="00BE43FA"/>
    <w:rsid w:val="00BE5F2A"/>
    <w:rsid w:val="00BF69A6"/>
    <w:rsid w:val="00C0056E"/>
    <w:rsid w:val="00C01151"/>
    <w:rsid w:val="00C01FA0"/>
    <w:rsid w:val="00C04A50"/>
    <w:rsid w:val="00C04E00"/>
    <w:rsid w:val="00C06F2E"/>
    <w:rsid w:val="00C1194D"/>
    <w:rsid w:val="00C121C6"/>
    <w:rsid w:val="00C122A2"/>
    <w:rsid w:val="00C12E01"/>
    <w:rsid w:val="00C13ECF"/>
    <w:rsid w:val="00C21172"/>
    <w:rsid w:val="00C218A7"/>
    <w:rsid w:val="00C21E29"/>
    <w:rsid w:val="00C22DF6"/>
    <w:rsid w:val="00C23DE4"/>
    <w:rsid w:val="00C26924"/>
    <w:rsid w:val="00C27230"/>
    <w:rsid w:val="00C33D0B"/>
    <w:rsid w:val="00C34907"/>
    <w:rsid w:val="00C34EF2"/>
    <w:rsid w:val="00C352D3"/>
    <w:rsid w:val="00C3570E"/>
    <w:rsid w:val="00C40EB2"/>
    <w:rsid w:val="00C415A2"/>
    <w:rsid w:val="00C421C7"/>
    <w:rsid w:val="00C42909"/>
    <w:rsid w:val="00C466AD"/>
    <w:rsid w:val="00C47334"/>
    <w:rsid w:val="00C47F84"/>
    <w:rsid w:val="00C50AD1"/>
    <w:rsid w:val="00C53A5A"/>
    <w:rsid w:val="00C53B24"/>
    <w:rsid w:val="00C54DA4"/>
    <w:rsid w:val="00C55554"/>
    <w:rsid w:val="00C569AF"/>
    <w:rsid w:val="00C57E2A"/>
    <w:rsid w:val="00C62A39"/>
    <w:rsid w:val="00C631AD"/>
    <w:rsid w:val="00C63B4F"/>
    <w:rsid w:val="00C66948"/>
    <w:rsid w:val="00C74FF5"/>
    <w:rsid w:val="00C839A7"/>
    <w:rsid w:val="00C84A01"/>
    <w:rsid w:val="00C8667C"/>
    <w:rsid w:val="00C872A8"/>
    <w:rsid w:val="00C90E62"/>
    <w:rsid w:val="00C91BB5"/>
    <w:rsid w:val="00C92E12"/>
    <w:rsid w:val="00C937E4"/>
    <w:rsid w:val="00C93D50"/>
    <w:rsid w:val="00C97480"/>
    <w:rsid w:val="00C97489"/>
    <w:rsid w:val="00CA080C"/>
    <w:rsid w:val="00CA172F"/>
    <w:rsid w:val="00CA2618"/>
    <w:rsid w:val="00CA2977"/>
    <w:rsid w:val="00CB0547"/>
    <w:rsid w:val="00CB2771"/>
    <w:rsid w:val="00CC3D47"/>
    <w:rsid w:val="00CC4B09"/>
    <w:rsid w:val="00CC4C01"/>
    <w:rsid w:val="00CC567E"/>
    <w:rsid w:val="00CC5B1C"/>
    <w:rsid w:val="00CC64E9"/>
    <w:rsid w:val="00CC691A"/>
    <w:rsid w:val="00CD07EB"/>
    <w:rsid w:val="00CD0AF1"/>
    <w:rsid w:val="00CD2D32"/>
    <w:rsid w:val="00CD3E02"/>
    <w:rsid w:val="00CD41BF"/>
    <w:rsid w:val="00CD44FA"/>
    <w:rsid w:val="00CD5DBE"/>
    <w:rsid w:val="00CD7349"/>
    <w:rsid w:val="00CE0E50"/>
    <w:rsid w:val="00CE15CC"/>
    <w:rsid w:val="00CE206F"/>
    <w:rsid w:val="00CE40FA"/>
    <w:rsid w:val="00CE5008"/>
    <w:rsid w:val="00CE653B"/>
    <w:rsid w:val="00CF2D76"/>
    <w:rsid w:val="00D001FC"/>
    <w:rsid w:val="00D00B53"/>
    <w:rsid w:val="00D0349F"/>
    <w:rsid w:val="00D0796D"/>
    <w:rsid w:val="00D10802"/>
    <w:rsid w:val="00D11EFD"/>
    <w:rsid w:val="00D12002"/>
    <w:rsid w:val="00D12ADC"/>
    <w:rsid w:val="00D1318B"/>
    <w:rsid w:val="00D144FE"/>
    <w:rsid w:val="00D20FF2"/>
    <w:rsid w:val="00D2394D"/>
    <w:rsid w:val="00D278D6"/>
    <w:rsid w:val="00D27B0B"/>
    <w:rsid w:val="00D3101A"/>
    <w:rsid w:val="00D31448"/>
    <w:rsid w:val="00D32BF2"/>
    <w:rsid w:val="00D3357D"/>
    <w:rsid w:val="00D33A39"/>
    <w:rsid w:val="00D341B3"/>
    <w:rsid w:val="00D343B7"/>
    <w:rsid w:val="00D35D24"/>
    <w:rsid w:val="00D37836"/>
    <w:rsid w:val="00D37D34"/>
    <w:rsid w:val="00D403FA"/>
    <w:rsid w:val="00D40B04"/>
    <w:rsid w:val="00D47702"/>
    <w:rsid w:val="00D50875"/>
    <w:rsid w:val="00D50E0B"/>
    <w:rsid w:val="00D525D7"/>
    <w:rsid w:val="00D53CC9"/>
    <w:rsid w:val="00D550D3"/>
    <w:rsid w:val="00D57CD3"/>
    <w:rsid w:val="00D60615"/>
    <w:rsid w:val="00D63125"/>
    <w:rsid w:val="00D701F8"/>
    <w:rsid w:val="00D702DC"/>
    <w:rsid w:val="00D71B9D"/>
    <w:rsid w:val="00D71C63"/>
    <w:rsid w:val="00D71F36"/>
    <w:rsid w:val="00D734D6"/>
    <w:rsid w:val="00D74AC1"/>
    <w:rsid w:val="00D74B34"/>
    <w:rsid w:val="00D754E0"/>
    <w:rsid w:val="00D8123F"/>
    <w:rsid w:val="00D8175D"/>
    <w:rsid w:val="00D818FB"/>
    <w:rsid w:val="00D84413"/>
    <w:rsid w:val="00D86437"/>
    <w:rsid w:val="00D873CC"/>
    <w:rsid w:val="00D907D9"/>
    <w:rsid w:val="00D94BD5"/>
    <w:rsid w:val="00DA09D3"/>
    <w:rsid w:val="00DA3A61"/>
    <w:rsid w:val="00DA4AF3"/>
    <w:rsid w:val="00DA5691"/>
    <w:rsid w:val="00DA627D"/>
    <w:rsid w:val="00DA7FB7"/>
    <w:rsid w:val="00DB1258"/>
    <w:rsid w:val="00DB1964"/>
    <w:rsid w:val="00DB1ED8"/>
    <w:rsid w:val="00DB36AF"/>
    <w:rsid w:val="00DB3CB7"/>
    <w:rsid w:val="00DB6172"/>
    <w:rsid w:val="00DB6E00"/>
    <w:rsid w:val="00DB745D"/>
    <w:rsid w:val="00DC1483"/>
    <w:rsid w:val="00DC3565"/>
    <w:rsid w:val="00DC4CFD"/>
    <w:rsid w:val="00DD5C57"/>
    <w:rsid w:val="00DD74AC"/>
    <w:rsid w:val="00DE1CC3"/>
    <w:rsid w:val="00DE3122"/>
    <w:rsid w:val="00DE5199"/>
    <w:rsid w:val="00DE71F4"/>
    <w:rsid w:val="00DE7FC3"/>
    <w:rsid w:val="00DF28F9"/>
    <w:rsid w:val="00DF5193"/>
    <w:rsid w:val="00DF54B9"/>
    <w:rsid w:val="00DF5A29"/>
    <w:rsid w:val="00DF7255"/>
    <w:rsid w:val="00E0040F"/>
    <w:rsid w:val="00E02E0C"/>
    <w:rsid w:val="00E0350D"/>
    <w:rsid w:val="00E03CBF"/>
    <w:rsid w:val="00E07F30"/>
    <w:rsid w:val="00E108BC"/>
    <w:rsid w:val="00E10D96"/>
    <w:rsid w:val="00E130F3"/>
    <w:rsid w:val="00E16AF4"/>
    <w:rsid w:val="00E16B13"/>
    <w:rsid w:val="00E2009B"/>
    <w:rsid w:val="00E2319E"/>
    <w:rsid w:val="00E23EFE"/>
    <w:rsid w:val="00E241A2"/>
    <w:rsid w:val="00E26F29"/>
    <w:rsid w:val="00E31FEB"/>
    <w:rsid w:val="00E32C70"/>
    <w:rsid w:val="00E354DB"/>
    <w:rsid w:val="00E3597F"/>
    <w:rsid w:val="00E418A6"/>
    <w:rsid w:val="00E42FBF"/>
    <w:rsid w:val="00E451C9"/>
    <w:rsid w:val="00E466AC"/>
    <w:rsid w:val="00E46E9A"/>
    <w:rsid w:val="00E53DEF"/>
    <w:rsid w:val="00E55F8E"/>
    <w:rsid w:val="00E569E6"/>
    <w:rsid w:val="00E60015"/>
    <w:rsid w:val="00E60113"/>
    <w:rsid w:val="00E61A26"/>
    <w:rsid w:val="00E61A90"/>
    <w:rsid w:val="00E62EC0"/>
    <w:rsid w:val="00E65434"/>
    <w:rsid w:val="00E700CE"/>
    <w:rsid w:val="00E73C73"/>
    <w:rsid w:val="00E7512D"/>
    <w:rsid w:val="00E75256"/>
    <w:rsid w:val="00E8048D"/>
    <w:rsid w:val="00E80633"/>
    <w:rsid w:val="00E82B34"/>
    <w:rsid w:val="00E90299"/>
    <w:rsid w:val="00E90CE1"/>
    <w:rsid w:val="00E92B14"/>
    <w:rsid w:val="00E971F1"/>
    <w:rsid w:val="00E97C70"/>
    <w:rsid w:val="00EA05A5"/>
    <w:rsid w:val="00EA1863"/>
    <w:rsid w:val="00EA3A10"/>
    <w:rsid w:val="00EA725B"/>
    <w:rsid w:val="00EA77A9"/>
    <w:rsid w:val="00EB009F"/>
    <w:rsid w:val="00EB05B3"/>
    <w:rsid w:val="00EB0F09"/>
    <w:rsid w:val="00EB14ED"/>
    <w:rsid w:val="00EB2709"/>
    <w:rsid w:val="00EB339E"/>
    <w:rsid w:val="00EB5EB4"/>
    <w:rsid w:val="00EC0154"/>
    <w:rsid w:val="00EC1156"/>
    <w:rsid w:val="00EC3390"/>
    <w:rsid w:val="00EC5022"/>
    <w:rsid w:val="00EC502D"/>
    <w:rsid w:val="00EC51FB"/>
    <w:rsid w:val="00EC627C"/>
    <w:rsid w:val="00EC6649"/>
    <w:rsid w:val="00EC7BDD"/>
    <w:rsid w:val="00ED0C30"/>
    <w:rsid w:val="00EE43D3"/>
    <w:rsid w:val="00EE7990"/>
    <w:rsid w:val="00EF5F4B"/>
    <w:rsid w:val="00EF7459"/>
    <w:rsid w:val="00F03E1E"/>
    <w:rsid w:val="00F0448D"/>
    <w:rsid w:val="00F0593A"/>
    <w:rsid w:val="00F070C2"/>
    <w:rsid w:val="00F10CCC"/>
    <w:rsid w:val="00F1290D"/>
    <w:rsid w:val="00F12A9B"/>
    <w:rsid w:val="00F1473B"/>
    <w:rsid w:val="00F15976"/>
    <w:rsid w:val="00F16F0D"/>
    <w:rsid w:val="00F17156"/>
    <w:rsid w:val="00F200D6"/>
    <w:rsid w:val="00F21F1B"/>
    <w:rsid w:val="00F24ECF"/>
    <w:rsid w:val="00F25D0E"/>
    <w:rsid w:val="00F31A1E"/>
    <w:rsid w:val="00F32270"/>
    <w:rsid w:val="00F342C1"/>
    <w:rsid w:val="00F35F44"/>
    <w:rsid w:val="00F36B75"/>
    <w:rsid w:val="00F37C06"/>
    <w:rsid w:val="00F41A40"/>
    <w:rsid w:val="00F472AE"/>
    <w:rsid w:val="00F50C2E"/>
    <w:rsid w:val="00F51003"/>
    <w:rsid w:val="00F515C2"/>
    <w:rsid w:val="00F530CB"/>
    <w:rsid w:val="00F538F1"/>
    <w:rsid w:val="00F53C30"/>
    <w:rsid w:val="00F555A3"/>
    <w:rsid w:val="00F5586C"/>
    <w:rsid w:val="00F55EB5"/>
    <w:rsid w:val="00F5696F"/>
    <w:rsid w:val="00F606DF"/>
    <w:rsid w:val="00F60923"/>
    <w:rsid w:val="00F623B0"/>
    <w:rsid w:val="00F62984"/>
    <w:rsid w:val="00F641CC"/>
    <w:rsid w:val="00F64DBA"/>
    <w:rsid w:val="00F71BC7"/>
    <w:rsid w:val="00F74748"/>
    <w:rsid w:val="00F75F16"/>
    <w:rsid w:val="00F77BBD"/>
    <w:rsid w:val="00F801A6"/>
    <w:rsid w:val="00F82877"/>
    <w:rsid w:val="00F832DD"/>
    <w:rsid w:val="00F835B3"/>
    <w:rsid w:val="00F85D33"/>
    <w:rsid w:val="00F8633A"/>
    <w:rsid w:val="00F86ED4"/>
    <w:rsid w:val="00F87C79"/>
    <w:rsid w:val="00F92520"/>
    <w:rsid w:val="00F94272"/>
    <w:rsid w:val="00F95D9C"/>
    <w:rsid w:val="00FA0678"/>
    <w:rsid w:val="00FB27F5"/>
    <w:rsid w:val="00FB5788"/>
    <w:rsid w:val="00FC15F1"/>
    <w:rsid w:val="00FC17E8"/>
    <w:rsid w:val="00FC184D"/>
    <w:rsid w:val="00FC1900"/>
    <w:rsid w:val="00FC1FAA"/>
    <w:rsid w:val="00FC2761"/>
    <w:rsid w:val="00FC48A1"/>
    <w:rsid w:val="00FC749E"/>
    <w:rsid w:val="00FD65D5"/>
    <w:rsid w:val="00FD68D6"/>
    <w:rsid w:val="00FE3127"/>
    <w:rsid w:val="00FE551E"/>
    <w:rsid w:val="00FE7242"/>
    <w:rsid w:val="00FF1192"/>
    <w:rsid w:val="00FF1E77"/>
    <w:rsid w:val="00FF5533"/>
    <w:rsid w:val="00FF7A39"/>
    <w:rsid w:val="017101C0"/>
    <w:rsid w:val="01FBCB97"/>
    <w:rsid w:val="07E31D32"/>
    <w:rsid w:val="0900F237"/>
    <w:rsid w:val="0B7B321C"/>
    <w:rsid w:val="0BA11993"/>
    <w:rsid w:val="0C7EEFF0"/>
    <w:rsid w:val="0CEA48BF"/>
    <w:rsid w:val="124A08A3"/>
    <w:rsid w:val="1419F16F"/>
    <w:rsid w:val="1471F119"/>
    <w:rsid w:val="16F1E4ED"/>
    <w:rsid w:val="177F6FB0"/>
    <w:rsid w:val="19A77BCD"/>
    <w:rsid w:val="1AA82BA9"/>
    <w:rsid w:val="1B59944B"/>
    <w:rsid w:val="1C04029F"/>
    <w:rsid w:val="1C8E2484"/>
    <w:rsid w:val="1CC1E18D"/>
    <w:rsid w:val="1F2BB2CC"/>
    <w:rsid w:val="20B98839"/>
    <w:rsid w:val="214974A1"/>
    <w:rsid w:val="219A5D05"/>
    <w:rsid w:val="2255589A"/>
    <w:rsid w:val="25457AE4"/>
    <w:rsid w:val="2728C9BD"/>
    <w:rsid w:val="28885AEE"/>
    <w:rsid w:val="2B7218FB"/>
    <w:rsid w:val="2C6B597A"/>
    <w:rsid w:val="2F8F6240"/>
    <w:rsid w:val="318C8D49"/>
    <w:rsid w:val="319773B2"/>
    <w:rsid w:val="33C0F2DF"/>
    <w:rsid w:val="3449EE0F"/>
    <w:rsid w:val="34B362EE"/>
    <w:rsid w:val="367931B5"/>
    <w:rsid w:val="39C8F555"/>
    <w:rsid w:val="3AD86832"/>
    <w:rsid w:val="3CA4B9C2"/>
    <w:rsid w:val="40B11660"/>
    <w:rsid w:val="40D53C52"/>
    <w:rsid w:val="4231622F"/>
    <w:rsid w:val="42780567"/>
    <w:rsid w:val="434FE9F8"/>
    <w:rsid w:val="457B7A87"/>
    <w:rsid w:val="49ACAFC2"/>
    <w:rsid w:val="4AA7861E"/>
    <w:rsid w:val="4B22CC6F"/>
    <w:rsid w:val="4C1A6ED7"/>
    <w:rsid w:val="4C2FEBC2"/>
    <w:rsid w:val="4ECB2F75"/>
    <w:rsid w:val="4F06DE1A"/>
    <w:rsid w:val="4F39998C"/>
    <w:rsid w:val="54662181"/>
    <w:rsid w:val="5759BBE7"/>
    <w:rsid w:val="578499E6"/>
    <w:rsid w:val="5CA8D1D4"/>
    <w:rsid w:val="5D131391"/>
    <w:rsid w:val="5E7F2892"/>
    <w:rsid w:val="5F5CBAD0"/>
    <w:rsid w:val="6004D4E3"/>
    <w:rsid w:val="60A1DED4"/>
    <w:rsid w:val="61F86BF9"/>
    <w:rsid w:val="632E2870"/>
    <w:rsid w:val="634BBDCC"/>
    <w:rsid w:val="6415094E"/>
    <w:rsid w:val="66B455AC"/>
    <w:rsid w:val="6AB4782A"/>
    <w:rsid w:val="6ADA4BF8"/>
    <w:rsid w:val="6DA2C337"/>
    <w:rsid w:val="70C13E13"/>
    <w:rsid w:val="7268EA79"/>
    <w:rsid w:val="72E55DDD"/>
    <w:rsid w:val="7303CBCA"/>
    <w:rsid w:val="7415D448"/>
    <w:rsid w:val="753C6FC9"/>
    <w:rsid w:val="7562811C"/>
    <w:rsid w:val="7AD74765"/>
    <w:rsid w:val="7B0A6B5B"/>
    <w:rsid w:val="7CE67C3C"/>
    <w:rsid w:val="7CFDC5EC"/>
    <w:rsid w:val="7DC0A0F8"/>
    <w:rsid w:val="7E369A00"/>
    <w:rsid w:val="7F28E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D1E4D"/>
  <w15:chartTrackingRefBased/>
  <w15:docId w15:val="{9E545EE0-DC9E-439B-B716-D16EA8D6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352"/>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C21E29"/>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C21E29"/>
    <w:rPr>
      <w:lang w:val="en-AU" w:eastAsia="en-US" w:bidi="ar-SA"/>
    </w:rPr>
  </w:style>
  <w:style w:type="character" w:styleId="FootnoteReference">
    <w:name w:val="footnote reference"/>
    <w:aliases w:val="Footnote Reference Number"/>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link w:val="HeaderChar"/>
    <w:uiPriority w:val="99"/>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character" w:styleId="UnresolvedMention">
    <w:name w:val="Unresolved Mention"/>
    <w:basedOn w:val="DefaultParagraphFont"/>
    <w:uiPriority w:val="99"/>
    <w:semiHidden/>
    <w:unhideWhenUsed/>
    <w:rsid w:val="00756BAE"/>
    <w:rPr>
      <w:color w:val="605E5C"/>
      <w:shd w:val="clear" w:color="auto" w:fill="E1DFDD"/>
    </w:rPr>
  </w:style>
  <w:style w:type="character" w:styleId="FollowedHyperlink">
    <w:name w:val="FollowedHyperlink"/>
    <w:basedOn w:val="DefaultParagraphFont"/>
    <w:rsid w:val="0081552B"/>
    <w:rPr>
      <w:color w:val="954F72" w:themeColor="followedHyperlink"/>
      <w:u w:val="single"/>
    </w:rPr>
  </w:style>
  <w:style w:type="character" w:customStyle="1" w:styleId="FooterChar">
    <w:name w:val="Footer Char"/>
    <w:basedOn w:val="DefaultParagraphFont"/>
    <w:link w:val="Footer"/>
    <w:uiPriority w:val="99"/>
    <w:rsid w:val="00BB3F14"/>
    <w:rPr>
      <w:sz w:val="24"/>
      <w:szCs w:val="24"/>
      <w:lang w:val="lv-LV" w:eastAsia="lv-LV"/>
    </w:rPr>
  </w:style>
  <w:style w:type="character" w:customStyle="1" w:styleId="HeaderChar">
    <w:name w:val="Header Char"/>
    <w:basedOn w:val="DefaultParagraphFont"/>
    <w:link w:val="Header"/>
    <w:uiPriority w:val="99"/>
    <w:rsid w:val="00C13ECF"/>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826">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tvianature.daba.gov.lv/dokumenti/prioritaro-ricibu-programma-natura-2000-tiklam-latvija-2021-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2.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3.xml><?xml version="1.0" encoding="utf-8"?>
<ds:datastoreItem xmlns:ds="http://schemas.openxmlformats.org/officeDocument/2006/customXml" ds:itemID="{61B17E6C-B622-4ADF-BE8F-3DD5AB0AD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3645</Words>
  <Characters>2078</Characters>
  <Application>Microsoft Office Word</Application>
  <DocSecurity>0</DocSecurity>
  <Lines>17</Lines>
  <Paragraphs>11</Paragraphs>
  <ScaleCrop>false</ScaleCrop>
  <Company>VIDM</Company>
  <LinksUpToDate>false</LinksUpToDate>
  <CharactersWithSpaces>5712</CharactersWithSpaces>
  <SharedDoc>false</SharedDoc>
  <HLinks>
    <vt:vector size="6" baseType="variant">
      <vt:variant>
        <vt:i4>5242905</vt:i4>
      </vt:variant>
      <vt:variant>
        <vt:i4>0</vt:i4>
      </vt:variant>
      <vt:variant>
        <vt:i4>0</vt:i4>
      </vt:variant>
      <vt:variant>
        <vt:i4>5</vt:i4>
      </vt:variant>
      <vt:variant>
        <vt:lpwstr>https://latvianature.daba.gov.lv/dokumenti/prioritaro-ricibu-programma-natura-2000-tiklam-latvija-2021-2027/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sarmitek</dc:creator>
  <cp:keywords/>
  <cp:lastModifiedBy>Liene Dzelzkalēja</cp:lastModifiedBy>
  <cp:revision>215</cp:revision>
  <cp:lastPrinted>2014-11-11T23:54:00Z</cp:lastPrinted>
  <dcterms:created xsi:type="dcterms:W3CDTF">2022-10-26T17:15:00Z</dcterms:created>
  <dcterms:modified xsi:type="dcterms:W3CDTF">2023-11-03T12:06:00Z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ies>
</file>