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6DAA" w14:textId="77777777" w:rsidR="00047808" w:rsidRPr="00D44AA5" w:rsidRDefault="00047808" w:rsidP="0004780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D44AA5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KOPSAVILKUMS</w:t>
      </w:r>
      <w:r w:rsidRPr="00D44AA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lv-LV"/>
        </w:rPr>
        <w:footnoteReference w:id="1"/>
      </w:r>
    </w:p>
    <w:p w14:paraId="764CB572" w14:textId="77777777" w:rsidR="00047808" w:rsidRPr="00D44AA5" w:rsidRDefault="00047808" w:rsidP="0004780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D44AA5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par projekta iesnieguma vērtēšanas kritēriju komplektu</w:t>
      </w:r>
    </w:p>
    <w:p w14:paraId="77D9DA6F" w14:textId="77777777" w:rsidR="00047808" w:rsidRPr="00D44AA5" w:rsidRDefault="00047808" w:rsidP="0004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GridTable1Light-Accent11"/>
        <w:tblW w:w="8505" w:type="dxa"/>
        <w:tblLook w:val="04A0" w:firstRow="1" w:lastRow="0" w:firstColumn="1" w:lastColumn="0" w:noHBand="0" w:noVBand="1"/>
      </w:tblPr>
      <w:tblGrid>
        <w:gridCol w:w="4444"/>
        <w:gridCol w:w="4061"/>
      </w:tblGrid>
      <w:tr w:rsidR="00047808" w:rsidRPr="00D44AA5" w14:paraId="713F8D2A" w14:textId="77777777" w:rsidTr="00893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7B9DD69F" w14:textId="77777777" w:rsidR="00047808" w:rsidRPr="00D44AA5" w:rsidRDefault="00047808" w:rsidP="00047808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Kopsavilkumā iekļaujamā informācija</w:t>
            </w:r>
          </w:p>
        </w:tc>
      </w:tr>
      <w:tr w:rsidR="00047808" w:rsidRPr="00D44AA5" w14:paraId="343E4A36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2E178AC1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 xml:space="preserve">SAM numurs un nosaukums, tā </w:t>
            </w:r>
            <w:bookmarkStart w:id="0" w:name="_Hlk125399647"/>
            <w:r w:rsidRPr="00D44AA5">
              <w:rPr>
                <w:rFonts w:eastAsia="Times New Roman"/>
                <w:color w:val="000000"/>
                <w:lang w:eastAsia="lv-LV"/>
              </w:rPr>
              <w:t>pasākuma numurs un nosaukums (ja attiecināms) vai atlases kārtas numurs (ja attiecināms)</w:t>
            </w:r>
            <w:bookmarkEnd w:id="0"/>
            <w:r w:rsidRPr="00D44AA5">
              <w:rPr>
                <w:rFonts w:eastAsia="Times New Roman"/>
                <w:color w:val="000000"/>
                <w:lang w:eastAsia="lv-LV"/>
              </w:rPr>
              <w:t>;</w:t>
            </w:r>
          </w:p>
        </w:tc>
        <w:tc>
          <w:tcPr>
            <w:tcW w:w="4061" w:type="dxa"/>
          </w:tcPr>
          <w:p w14:paraId="5832E9C0" w14:textId="2672C54A" w:rsidR="00047808" w:rsidRPr="00D44AA5" w:rsidRDefault="00551012" w:rsidP="0004780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lang w:eastAsia="lv-LV"/>
              </w:rPr>
            </w:pPr>
            <w:bookmarkStart w:id="1" w:name="_Hlk160402937"/>
            <w:r w:rsidRPr="00D44AA5">
              <w:rPr>
                <w:rFonts w:eastAsia="Times New Roman"/>
                <w:iCs/>
                <w:color w:val="000000"/>
                <w:lang w:eastAsia="lv-LV"/>
              </w:rPr>
              <w:t>2.4.1. specifiskā atbalsta mērķa "</w:t>
            </w:r>
            <w:bookmarkStart w:id="2" w:name="_Hlk160384693"/>
            <w:r w:rsidRPr="00D44AA5">
              <w:rPr>
                <w:rFonts w:eastAsia="Times New Roman"/>
                <w:iCs/>
                <w:color w:val="000000"/>
                <w:lang w:eastAsia="lv-LV"/>
              </w:rPr>
              <w:t>Veicināt ilgtspējīgu multimodālu mobilitāti, attīstot elektrotransportlīdzekļu uzlādes infrastruktūru</w:t>
            </w:r>
            <w:bookmarkEnd w:id="2"/>
            <w:r w:rsidRPr="00D44AA5">
              <w:rPr>
                <w:rFonts w:eastAsia="Times New Roman"/>
                <w:iCs/>
                <w:color w:val="000000"/>
                <w:lang w:eastAsia="lv-LV"/>
              </w:rPr>
              <w:t xml:space="preserve">" </w:t>
            </w:r>
            <w:bookmarkStart w:id="3" w:name="_Hlk160442821"/>
            <w:bookmarkStart w:id="4" w:name="_Hlk160388321"/>
            <w:bookmarkStart w:id="5" w:name="_Hlk160452002"/>
            <w:r w:rsidRPr="00D44AA5">
              <w:rPr>
                <w:rFonts w:eastAsia="Times New Roman"/>
                <w:iCs/>
                <w:color w:val="000000"/>
                <w:lang w:eastAsia="lv-LV"/>
              </w:rPr>
              <w:t xml:space="preserve">2.4.1.2. </w:t>
            </w:r>
            <w:bookmarkEnd w:id="3"/>
            <w:r w:rsidRPr="00D44AA5">
              <w:rPr>
                <w:rFonts w:eastAsia="Times New Roman"/>
                <w:iCs/>
                <w:color w:val="000000"/>
                <w:lang w:eastAsia="lv-LV"/>
              </w:rPr>
              <w:t xml:space="preserve">pasākuma </w:t>
            </w:r>
            <w:bookmarkEnd w:id="4"/>
            <w:r w:rsidRPr="00D44AA5">
              <w:rPr>
                <w:rFonts w:eastAsia="Times New Roman"/>
                <w:iCs/>
                <w:color w:val="000000"/>
                <w:lang w:eastAsia="lv-LV"/>
              </w:rPr>
              <w:t>pirmā atlases kārta</w:t>
            </w:r>
            <w:bookmarkEnd w:id="1"/>
            <w:bookmarkEnd w:id="5"/>
            <w:r w:rsidR="00A65D3F" w:rsidRPr="00D44AA5">
              <w:rPr>
                <w:rFonts w:eastAsia="Times New Roman"/>
                <w:iCs/>
                <w:color w:val="000000"/>
                <w:lang w:eastAsia="lv-LV"/>
              </w:rPr>
              <w:t xml:space="preserve"> (elektrovilcieni)</w:t>
            </w:r>
          </w:p>
        </w:tc>
      </w:tr>
      <w:tr w:rsidR="00047808" w:rsidRPr="00D44AA5" w14:paraId="14CB09C3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54B1BCD4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projektu atlases veids (ierobežota projektu iesniegumu atlase/ atklāta projektu iesniegumu atlase);</w:t>
            </w:r>
          </w:p>
        </w:tc>
        <w:tc>
          <w:tcPr>
            <w:tcW w:w="4061" w:type="dxa"/>
          </w:tcPr>
          <w:p w14:paraId="41A5E83B" w14:textId="77777777" w:rsidR="00047808" w:rsidRPr="00D44AA5" w:rsidRDefault="00047808" w:rsidP="0004780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Ierobežota projektu iesniegumu atlase</w:t>
            </w:r>
          </w:p>
        </w:tc>
      </w:tr>
      <w:tr w:rsidR="00047808" w:rsidRPr="00D44AA5" w14:paraId="524E1006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4C4227A6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 xml:space="preserve">plānotais finansējuma saņēmējs/i (ierobežotas projektu iesniegumu atlases ietvaros), plānotais finansējuma saņēmēju loks (atklātas projektu iesniegumu atlases ietvaros), kā arī plānotie finansējuma gala saņēmēji, sadarbības partneri (ja attiecināms),  </w:t>
            </w:r>
          </w:p>
        </w:tc>
        <w:tc>
          <w:tcPr>
            <w:tcW w:w="4061" w:type="dxa"/>
          </w:tcPr>
          <w:p w14:paraId="20F7F2C8" w14:textId="56389DB9" w:rsidR="00AA2435" w:rsidRPr="00D44AA5" w:rsidRDefault="00047808" w:rsidP="00AA2435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Finansējuma saņēmēj</w:t>
            </w:r>
            <w:r w:rsidR="00AA2435" w:rsidRPr="00D44AA5">
              <w:rPr>
                <w:rFonts w:eastAsia="Times New Roman"/>
                <w:color w:val="000000"/>
                <w:lang w:eastAsia="lv-LV"/>
              </w:rPr>
              <w:t>s</w:t>
            </w:r>
            <w:r w:rsidR="00F425E0" w:rsidRPr="00D44AA5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="00A65D3F" w:rsidRPr="00D44AA5">
              <w:rPr>
                <w:rFonts w:eastAsia="Times New Roman"/>
                <w:color w:val="000000"/>
                <w:lang w:eastAsia="lv-LV"/>
              </w:rPr>
              <w:t>–</w:t>
            </w:r>
            <w:r w:rsidR="00F425E0" w:rsidRPr="00D44AA5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="00A65D3F" w:rsidRPr="00D44AA5">
              <w:rPr>
                <w:rFonts w:eastAsia="Times New Roman"/>
                <w:color w:val="000000"/>
                <w:lang w:eastAsia="lv-LV"/>
              </w:rPr>
              <w:t>akciju sabiedrība</w:t>
            </w:r>
            <w:r w:rsidR="00F425E0" w:rsidRPr="00D44AA5">
              <w:rPr>
                <w:rFonts w:eastAsia="Times New Roman"/>
                <w:color w:val="000000"/>
                <w:lang w:eastAsia="lv-LV"/>
              </w:rPr>
              <w:t xml:space="preserve"> “</w:t>
            </w:r>
            <w:r w:rsidR="00A65D3F" w:rsidRPr="00D44AA5">
              <w:rPr>
                <w:rFonts w:eastAsia="Times New Roman"/>
                <w:color w:val="000000"/>
                <w:lang w:eastAsia="lv-LV"/>
              </w:rPr>
              <w:t>Pasažieru vilciens</w:t>
            </w:r>
            <w:r w:rsidR="00F425E0" w:rsidRPr="00D44AA5">
              <w:rPr>
                <w:rFonts w:eastAsia="Times New Roman"/>
                <w:color w:val="000000"/>
                <w:lang w:eastAsia="lv-LV"/>
              </w:rPr>
              <w:t>”</w:t>
            </w:r>
            <w:r w:rsidR="00AA2435" w:rsidRPr="00D44AA5">
              <w:rPr>
                <w:rFonts w:eastAsia="Times New Roman"/>
                <w:color w:val="000000"/>
                <w:lang w:eastAsia="lv-LV"/>
              </w:rPr>
              <w:t>.</w:t>
            </w:r>
            <w:r w:rsidR="00A65D3F" w:rsidRPr="00D44AA5">
              <w:rPr>
                <w:rFonts w:eastAsia="Times New Roman"/>
                <w:color w:val="000000"/>
                <w:lang w:eastAsia="lv-LV"/>
              </w:rPr>
              <w:t xml:space="preserve"> Sadarbības partneris </w:t>
            </w:r>
            <w:r w:rsidR="00037FE2" w:rsidRPr="00D44AA5">
              <w:rPr>
                <w:rFonts w:eastAsia="Times New Roman"/>
                <w:color w:val="000000"/>
                <w:lang w:eastAsia="lv-LV"/>
              </w:rPr>
              <w:t>–</w:t>
            </w:r>
            <w:r w:rsidR="00A65D3F" w:rsidRPr="00D44AA5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="00037FE2" w:rsidRPr="00D44AA5">
              <w:rPr>
                <w:rFonts w:eastAsia="Times New Roman"/>
                <w:color w:val="000000"/>
                <w:lang w:eastAsia="lv-LV"/>
              </w:rPr>
              <w:t>valsts sabiedrība ar ierobežotu atbildību “Autotransporta direkcija”.</w:t>
            </w:r>
          </w:p>
          <w:p w14:paraId="6329B693" w14:textId="57F89281" w:rsidR="00047808" w:rsidRPr="00D44AA5" w:rsidRDefault="00047808" w:rsidP="0004780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047808" w:rsidRPr="00D44AA5" w14:paraId="0BFBD53C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17C9A23B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daudzpakāpju projektu gadījumā, informācija par tālākajiem plānotajiem konkursiem/ atlasēm atbalsta saņēmējiem;</w:t>
            </w:r>
          </w:p>
        </w:tc>
        <w:tc>
          <w:tcPr>
            <w:tcW w:w="4061" w:type="dxa"/>
          </w:tcPr>
          <w:p w14:paraId="2D616210" w14:textId="7BEA8FEC" w:rsidR="00047808" w:rsidRPr="00D44AA5" w:rsidRDefault="00047808" w:rsidP="0004780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Nav attiecināms</w:t>
            </w:r>
            <w:r w:rsidR="00AA2435" w:rsidRPr="00D44AA5">
              <w:rPr>
                <w:rFonts w:eastAsia="Times New Roman"/>
                <w:color w:val="000000"/>
                <w:lang w:eastAsia="lv-LV"/>
              </w:rPr>
              <w:t>.</w:t>
            </w:r>
          </w:p>
        </w:tc>
      </w:tr>
      <w:tr w:rsidR="00047808" w:rsidRPr="00D44AA5" w14:paraId="4A3177E6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573014F8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atlasei pieejamais finansējums, t.sk. ES fondu finansējums un nacionālais līdzfinansējums;</w:t>
            </w:r>
          </w:p>
        </w:tc>
        <w:tc>
          <w:tcPr>
            <w:tcW w:w="4061" w:type="dxa"/>
          </w:tcPr>
          <w:p w14:paraId="736A16C1" w14:textId="53F25116" w:rsidR="00AA2435" w:rsidRPr="00D44AA5" w:rsidRDefault="00551012" w:rsidP="00AA2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AA5">
              <w:rPr>
                <w:iCs/>
              </w:rPr>
              <w:t>2.4.1. specifiskā atbalsta mērķa "Veicināt ilgtspējīgu multimodālu mobilitāti, attīstot elektrotransportlīdzekļu uzlādes infrastruktūru" 2.4.1.2. pasākuma pirmās atlases kārtas</w:t>
            </w:r>
            <w:r w:rsidRPr="00D44AA5">
              <w:t xml:space="preserve"> </w:t>
            </w:r>
            <w:r w:rsidR="00191195" w:rsidRPr="00D44AA5">
              <w:t>plānotais un pieejamais kopējais finansējums ir 81 301 7</w:t>
            </w:r>
            <w:r w:rsidRPr="00D44AA5">
              <w:t>30</w:t>
            </w:r>
            <w:r w:rsidR="00191195" w:rsidRPr="00D44AA5">
              <w:t> </w:t>
            </w:r>
            <w:r w:rsidR="00191195" w:rsidRPr="00D44AA5">
              <w:rPr>
                <w:i/>
              </w:rPr>
              <w:t>euro</w:t>
            </w:r>
            <w:r w:rsidR="00191195" w:rsidRPr="00D44AA5">
              <w:t xml:space="preserve">, tai skaitā </w:t>
            </w:r>
            <w:r w:rsidR="00BB3333" w:rsidRPr="00D44AA5">
              <w:t>Kohēzijas</w:t>
            </w:r>
            <w:r w:rsidR="00191195" w:rsidRPr="00D44AA5">
              <w:t xml:space="preserve"> fonda finansējums nepārsniedz 66 600 273 </w:t>
            </w:r>
            <w:r w:rsidR="00191195" w:rsidRPr="00D44AA5">
              <w:rPr>
                <w:i/>
              </w:rPr>
              <w:t xml:space="preserve">euro </w:t>
            </w:r>
            <w:r w:rsidR="00191195" w:rsidRPr="00D44AA5">
              <w:t>un nacionālais finansējums nav mazāks par 14 701 45</w:t>
            </w:r>
            <w:r w:rsidRPr="00D44AA5">
              <w:t>7</w:t>
            </w:r>
            <w:r w:rsidR="00191195" w:rsidRPr="00D44AA5">
              <w:t> </w:t>
            </w:r>
            <w:r w:rsidR="00191195" w:rsidRPr="00D44AA5">
              <w:rPr>
                <w:i/>
              </w:rPr>
              <w:t>euro</w:t>
            </w:r>
            <w:r w:rsidR="00191195" w:rsidRPr="00D44AA5">
              <w:t>.</w:t>
            </w:r>
          </w:p>
          <w:p w14:paraId="6AA15472" w14:textId="67D50D3F" w:rsidR="00047808" w:rsidRPr="00D44AA5" w:rsidRDefault="00047808" w:rsidP="00AA2435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047808" w:rsidRPr="00D44AA5" w14:paraId="423DB071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66D18E44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komercdarbības atbalsta esamība SAM, tā pasākumā, atlasē un plānotais komercdarbības atbalsta regulējums (ja attiecināms);</w:t>
            </w:r>
          </w:p>
        </w:tc>
        <w:tc>
          <w:tcPr>
            <w:tcW w:w="4061" w:type="dxa"/>
          </w:tcPr>
          <w:p w14:paraId="104BAD22" w14:textId="25730912" w:rsidR="00047808" w:rsidRPr="00D44AA5" w:rsidRDefault="00EB6B77" w:rsidP="0004780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Atbalsts projekta iesniedzējam tiek sniegts atbilstoši Komisijas regulas Nr. 1370/2007 nosacījumiem. Sadarbības partnerim pasākuma ietvaros nav paredzēta komercdarbības atbalsta sniegšana</w:t>
            </w:r>
            <w:r w:rsidR="00AA2435" w:rsidRPr="00D44AA5">
              <w:rPr>
                <w:rFonts w:eastAsia="Times New Roman"/>
                <w:color w:val="000000"/>
                <w:lang w:eastAsia="lv-LV"/>
              </w:rPr>
              <w:t>.</w:t>
            </w:r>
          </w:p>
        </w:tc>
      </w:tr>
      <w:tr w:rsidR="00047808" w:rsidRPr="00D44AA5" w14:paraId="1F59D1E1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53A6B6A4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 xml:space="preserve">būtiskākās plānotās aktivitātes/ atbalstāmās darbības atlases kārtas </w:t>
            </w:r>
            <w:r w:rsidRPr="00D44AA5">
              <w:rPr>
                <w:rFonts w:eastAsia="Times New Roman"/>
                <w:color w:val="000000"/>
                <w:lang w:eastAsia="lv-LV"/>
              </w:rPr>
              <w:lastRenderedPageBreak/>
              <w:t>ietvaros un indikatīvais finansējuma sadalījums starp tām (var tikt izmantots Programmā un Programmas papildinājumā noteiktais sadalījums pa intervences laukuma jomām);</w:t>
            </w:r>
          </w:p>
        </w:tc>
        <w:tc>
          <w:tcPr>
            <w:tcW w:w="4061" w:type="dxa"/>
          </w:tcPr>
          <w:p w14:paraId="5178B8E4" w14:textId="39342A84" w:rsidR="003D413C" w:rsidRPr="00D44AA5" w:rsidRDefault="00551012" w:rsidP="00AA2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AA5">
              <w:rPr>
                <w:iCs/>
              </w:rPr>
              <w:lastRenderedPageBreak/>
              <w:t>2.4.1.2. pasākuma pirmās atlases kārtas</w:t>
            </w:r>
            <w:r w:rsidRPr="00D44AA5">
              <w:t xml:space="preserve"> </w:t>
            </w:r>
            <w:r w:rsidR="003D413C" w:rsidRPr="00D44AA5">
              <w:t xml:space="preserve">ietvaros atbalstāmās darbības ir </w:t>
            </w:r>
            <w:r w:rsidR="00D307FC" w:rsidRPr="00D44AA5">
              <w:lastRenderedPageBreak/>
              <w:t>dzelzceļa pasažieru apkalpošanai paredzētā elektrovilcienu ritošā sastāva iegāde</w:t>
            </w:r>
            <w:r w:rsidR="003D413C" w:rsidRPr="00D44AA5">
              <w:t>.</w:t>
            </w:r>
          </w:p>
        </w:tc>
      </w:tr>
      <w:tr w:rsidR="00047808" w:rsidRPr="00D44AA5" w14:paraId="315805BE" w14:textId="77777777" w:rsidTr="00321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53D5706A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lastRenderedPageBreak/>
              <w:t>atlases ietvaros sasniedzamais mērķis/i;</w:t>
            </w:r>
          </w:p>
        </w:tc>
        <w:tc>
          <w:tcPr>
            <w:tcW w:w="4061" w:type="dxa"/>
            <w:shd w:val="clear" w:color="auto" w:fill="auto"/>
          </w:tcPr>
          <w:p w14:paraId="3E467DE1" w14:textId="40DA082B" w:rsidR="00047808" w:rsidRPr="00D44AA5" w:rsidRDefault="00551012" w:rsidP="0004780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iCs/>
              </w:rPr>
              <w:t>2.4.1.2. pasākuma pirmās atlases kārtas</w:t>
            </w:r>
            <w:r w:rsidRPr="00D44AA5">
              <w:t xml:space="preserve"> </w:t>
            </w:r>
            <w:r w:rsidR="00306DB9" w:rsidRPr="00D44AA5">
              <w:rPr>
                <w:rFonts w:eastAsia="Times New Roman"/>
                <w:color w:val="000000"/>
                <w:lang w:eastAsia="lv-LV"/>
              </w:rPr>
              <w:t xml:space="preserve">mērķis </w:t>
            </w:r>
            <w:r w:rsidR="00C20AE4" w:rsidRPr="00D44AA5">
              <w:rPr>
                <w:rFonts w:eastAsia="Times New Roman"/>
                <w:color w:val="000000"/>
                <w:lang w:eastAsia="lv-LV"/>
              </w:rPr>
              <w:t>ir attīstīt bezemisiju dzelzceļa infrastruktūru, veidojot konkurētspējīgu dzelzceļa pasažieru transportu kopējā sabiedriskā transporta sistēmā</w:t>
            </w:r>
            <w:r w:rsidR="00321BCC" w:rsidRPr="00D44AA5">
              <w:rPr>
                <w:rFonts w:eastAsia="Times New Roman"/>
                <w:color w:val="000000"/>
                <w:lang w:eastAsia="lv-LV"/>
              </w:rPr>
              <w:t>.</w:t>
            </w:r>
          </w:p>
        </w:tc>
      </w:tr>
      <w:tr w:rsidR="00047808" w:rsidRPr="00D44AA5" w14:paraId="2FF09115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18E11E2C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atlases ietvaros sasniedzamie rādītāji;</w:t>
            </w:r>
          </w:p>
        </w:tc>
        <w:tc>
          <w:tcPr>
            <w:tcW w:w="4061" w:type="dxa"/>
          </w:tcPr>
          <w:p w14:paraId="45C4A8D0" w14:textId="7C302794" w:rsidR="00AA0484" w:rsidRPr="00D44AA5" w:rsidRDefault="00551012" w:rsidP="00AA048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iCs/>
              </w:rPr>
              <w:t>2.4.1.2. pasākuma pirmās atlases kārtas</w:t>
            </w:r>
            <w:r w:rsidRPr="00D44AA5">
              <w:t xml:space="preserve"> </w:t>
            </w:r>
            <w:r w:rsidR="00AA2435" w:rsidRPr="00D44AA5">
              <w:rPr>
                <w:rFonts w:eastAsia="Times New Roman"/>
                <w:color w:val="000000"/>
                <w:lang w:eastAsia="lv-LV"/>
              </w:rPr>
              <w:t>sasniedzam</w:t>
            </w:r>
            <w:r w:rsidR="00AA0484" w:rsidRPr="00D44AA5">
              <w:rPr>
                <w:rFonts w:eastAsia="Times New Roman"/>
                <w:color w:val="000000"/>
                <w:lang w:eastAsia="lv-LV"/>
              </w:rPr>
              <w:t>ais</w:t>
            </w:r>
            <w:r w:rsidR="00AA2435" w:rsidRPr="00D44AA5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="00AA0484" w:rsidRPr="00D44AA5">
              <w:rPr>
                <w:rFonts w:eastAsia="Times New Roman"/>
                <w:color w:val="000000"/>
                <w:lang w:eastAsia="lv-LV"/>
              </w:rPr>
              <w:t xml:space="preserve">iznākuma </w:t>
            </w:r>
            <w:r w:rsidR="00AA2435" w:rsidRPr="00D44AA5">
              <w:rPr>
                <w:rFonts w:eastAsia="Times New Roman"/>
                <w:color w:val="000000"/>
                <w:lang w:eastAsia="lv-LV"/>
              </w:rPr>
              <w:t>rādītāj</w:t>
            </w:r>
            <w:r w:rsidR="00AA0484" w:rsidRPr="00D44AA5">
              <w:rPr>
                <w:rFonts w:eastAsia="Times New Roman"/>
                <w:color w:val="000000"/>
                <w:lang w:eastAsia="lv-LV"/>
              </w:rPr>
              <w:t xml:space="preserve">s - tāda videi draudzīga ritošā sastāva jauda, ko izmanto kolektīvajā sabiedriskajā transportā – </w:t>
            </w:r>
            <w:r w:rsidR="002C7F07" w:rsidRPr="00D44AA5">
              <w:rPr>
                <w:rFonts w:eastAsia="Times New Roman"/>
                <w:bCs/>
                <w:color w:val="000000"/>
                <w:lang w:eastAsia="lv-LV"/>
              </w:rPr>
              <w:t>vismaz 7 9</w:t>
            </w:r>
            <w:r w:rsidR="00D457C7">
              <w:rPr>
                <w:rFonts w:eastAsia="Times New Roman"/>
                <w:bCs/>
                <w:color w:val="000000"/>
                <w:lang w:eastAsia="lv-LV"/>
              </w:rPr>
              <w:t>02</w:t>
            </w:r>
            <w:r w:rsidR="002C7F07" w:rsidRPr="00D44AA5">
              <w:rPr>
                <w:rFonts w:eastAsia="Times New Roman"/>
                <w:bCs/>
                <w:color w:val="000000"/>
                <w:lang w:eastAsia="lv-LV"/>
              </w:rPr>
              <w:t xml:space="preserve"> pasažieri.</w:t>
            </w:r>
          </w:p>
          <w:p w14:paraId="2716C782" w14:textId="521C0AB8" w:rsidR="00047808" w:rsidRPr="00D44AA5" w:rsidRDefault="00047808" w:rsidP="00AA2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047808" w:rsidRPr="00D44AA5" w14:paraId="092591C8" w14:textId="77777777" w:rsidTr="0089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</w:tcPr>
          <w:p w14:paraId="3AFA97B7" w14:textId="77777777" w:rsidR="00047808" w:rsidRPr="00D44AA5" w:rsidRDefault="00047808" w:rsidP="0004780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rFonts w:eastAsia="Times New Roman"/>
                <w:color w:val="000000"/>
                <w:lang w:eastAsia="lv-LV"/>
              </w:rPr>
              <w:t>atbalsta mērķa grupa/s (ja attiecināms).</w:t>
            </w:r>
          </w:p>
        </w:tc>
        <w:tc>
          <w:tcPr>
            <w:tcW w:w="4061" w:type="dxa"/>
          </w:tcPr>
          <w:p w14:paraId="6951FB60" w14:textId="53F08C84" w:rsidR="00047808" w:rsidRPr="00D44AA5" w:rsidRDefault="00551012" w:rsidP="0004780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  <w:r w:rsidRPr="00D44AA5">
              <w:rPr>
                <w:iCs/>
              </w:rPr>
              <w:t>2.4.1.2. pasākuma pirmās atlases kārtas</w:t>
            </w:r>
            <w:r w:rsidRPr="00D44AA5">
              <w:t xml:space="preserve"> </w:t>
            </w:r>
            <w:r w:rsidR="00A36E01" w:rsidRPr="00D44AA5">
              <w:t>mērķa grupa ir transporta infrastruktūras un sabiedriskā transporta lietotāji</w:t>
            </w:r>
            <w:r w:rsidR="00306DB9" w:rsidRPr="00D44AA5">
              <w:t>.</w:t>
            </w:r>
          </w:p>
        </w:tc>
      </w:tr>
    </w:tbl>
    <w:p w14:paraId="01565B75" w14:textId="77777777" w:rsidR="00047808" w:rsidRPr="00D44AA5" w:rsidRDefault="00047808" w:rsidP="000478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68FF5B03" w14:textId="77777777" w:rsidR="00047808" w:rsidRPr="00D44AA5" w:rsidRDefault="00047808" w:rsidP="000478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lv-LV"/>
        </w:rPr>
      </w:pPr>
      <w:r w:rsidRPr="00D44A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lv-LV"/>
        </w:rPr>
        <w:t>Kopsavilkuma informāciju atbildīgā iestāde var sagatavot tās ieskatā atbilstošākā formātā (piemēram, MSWord fails, prezentācija MSPowerPoint vai cits formāts).</w:t>
      </w:r>
    </w:p>
    <w:p w14:paraId="2753752F" w14:textId="77777777" w:rsidR="00047808" w:rsidRPr="00D44AA5" w:rsidRDefault="00047808" w:rsidP="00047808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70DEBDCA" w14:textId="77777777" w:rsidR="00047808" w:rsidRPr="00D44AA5" w:rsidRDefault="00047808">
      <w:pPr>
        <w:rPr>
          <w:lang w:val="lv-LV"/>
        </w:rPr>
      </w:pPr>
    </w:p>
    <w:sectPr w:rsidR="00047808" w:rsidRPr="00D44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AFED" w14:textId="77777777" w:rsidR="00E20502" w:rsidRDefault="00E20502" w:rsidP="00047808">
      <w:pPr>
        <w:spacing w:after="0" w:line="240" w:lineRule="auto"/>
      </w:pPr>
      <w:r>
        <w:separator/>
      </w:r>
    </w:p>
  </w:endnote>
  <w:endnote w:type="continuationSeparator" w:id="0">
    <w:p w14:paraId="670D224C" w14:textId="77777777" w:rsidR="00E20502" w:rsidRDefault="00E20502" w:rsidP="0004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740D" w14:textId="77777777" w:rsidR="00E20502" w:rsidRDefault="00E20502" w:rsidP="00047808">
      <w:pPr>
        <w:spacing w:after="0" w:line="240" w:lineRule="auto"/>
      </w:pPr>
      <w:r>
        <w:separator/>
      </w:r>
    </w:p>
  </w:footnote>
  <w:footnote w:type="continuationSeparator" w:id="0">
    <w:p w14:paraId="7F29EC14" w14:textId="77777777" w:rsidR="00E20502" w:rsidRDefault="00E20502" w:rsidP="00047808">
      <w:pPr>
        <w:spacing w:after="0" w:line="240" w:lineRule="auto"/>
      </w:pPr>
      <w:r>
        <w:continuationSeparator/>
      </w:r>
    </w:p>
  </w:footnote>
  <w:footnote w:id="1">
    <w:p w14:paraId="47C34B04" w14:textId="77777777" w:rsidR="00047808" w:rsidRDefault="00047808" w:rsidP="00047808">
      <w:pPr>
        <w:pStyle w:val="Vresteksts"/>
      </w:pPr>
      <w:r>
        <w:rPr>
          <w:rStyle w:val="Vresatsauce"/>
        </w:rPr>
        <w:footnoteRef/>
      </w:r>
      <w:r>
        <w:t xml:space="preserve"> Saskaņā ar Eiropas Reģionālās attīstības fonda, Eiropas Sociālā fonda plus, </w:t>
      </w:r>
      <w:r w:rsidRPr="00D61C1A">
        <w:t>Kohēzijas fonda un Taisnīgas pārkārtošanās fonda projektu iesniegumu atlases metodikas 2021.–2027.gadam 18.punktu.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4DA"/>
    <w:multiLevelType w:val="hybridMultilevel"/>
    <w:tmpl w:val="378E97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A057D"/>
    <w:multiLevelType w:val="hybridMultilevel"/>
    <w:tmpl w:val="60121B10"/>
    <w:lvl w:ilvl="0" w:tplc="D254844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9A9AA88E">
      <w:start w:val="1"/>
      <w:numFmt w:val="decimal"/>
      <w:lvlRestart w:val="0"/>
      <w:lvlText w:val="%2)"/>
      <w:lvlJc w:val="left"/>
      <w:pPr>
        <w:ind w:left="0" w:firstLine="705"/>
      </w:pPr>
      <w:rPr>
        <w:rFonts w:ascii="Times New Roman" w:eastAsiaTheme="minorHAnsi" w:hAnsi="Times New Roman" w:cs="Times New Roman"/>
        <w:u w:val="none"/>
      </w:rPr>
    </w:lvl>
    <w:lvl w:ilvl="2" w:tplc="76E012F4">
      <w:numFmt w:val="decimal"/>
      <w:lvlText w:val=""/>
      <w:lvlJc w:val="left"/>
    </w:lvl>
    <w:lvl w:ilvl="3" w:tplc="5B3436BE">
      <w:numFmt w:val="decimal"/>
      <w:lvlText w:val=""/>
      <w:lvlJc w:val="left"/>
    </w:lvl>
    <w:lvl w:ilvl="4" w:tplc="874E20CA">
      <w:numFmt w:val="decimal"/>
      <w:lvlText w:val=""/>
      <w:lvlJc w:val="left"/>
    </w:lvl>
    <w:lvl w:ilvl="5" w:tplc="6340FD2C">
      <w:numFmt w:val="decimal"/>
      <w:lvlText w:val=""/>
      <w:lvlJc w:val="left"/>
    </w:lvl>
    <w:lvl w:ilvl="6" w:tplc="4DF4FD7E">
      <w:numFmt w:val="decimal"/>
      <w:lvlText w:val=""/>
      <w:lvlJc w:val="left"/>
    </w:lvl>
    <w:lvl w:ilvl="7" w:tplc="92DEFC8C">
      <w:numFmt w:val="decimal"/>
      <w:lvlText w:val=""/>
      <w:lvlJc w:val="left"/>
    </w:lvl>
    <w:lvl w:ilvl="8" w:tplc="25FCAAF0">
      <w:numFmt w:val="decimal"/>
      <w:lvlText w:val=""/>
      <w:lvlJc w:val="left"/>
    </w:lvl>
  </w:abstractNum>
  <w:abstractNum w:abstractNumId="2" w15:restartNumberingAfterBreak="0">
    <w:nsid w:val="7E7B7692"/>
    <w:multiLevelType w:val="hybridMultilevel"/>
    <w:tmpl w:val="282A457E"/>
    <w:lvl w:ilvl="0" w:tplc="59822F34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6082EFFE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89642DBA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7DB86080">
      <w:numFmt w:val="decimal"/>
      <w:lvlText w:val=""/>
      <w:lvlJc w:val="left"/>
    </w:lvl>
    <w:lvl w:ilvl="4" w:tplc="8B74426C">
      <w:numFmt w:val="decimal"/>
      <w:lvlText w:val=""/>
      <w:lvlJc w:val="left"/>
    </w:lvl>
    <w:lvl w:ilvl="5" w:tplc="A95CA760">
      <w:numFmt w:val="decimal"/>
      <w:lvlText w:val=""/>
      <w:lvlJc w:val="left"/>
    </w:lvl>
    <w:lvl w:ilvl="6" w:tplc="B18CCEF8">
      <w:numFmt w:val="decimal"/>
      <w:lvlText w:val=""/>
      <w:lvlJc w:val="left"/>
    </w:lvl>
    <w:lvl w:ilvl="7" w:tplc="AF7EFA8E">
      <w:numFmt w:val="decimal"/>
      <w:lvlText w:val=""/>
      <w:lvlJc w:val="left"/>
    </w:lvl>
    <w:lvl w:ilvl="8" w:tplc="CDA830BC">
      <w:numFmt w:val="decimal"/>
      <w:lvlText w:val=""/>
      <w:lvlJc w:val="left"/>
    </w:lvl>
  </w:abstractNum>
  <w:num w:numId="1" w16cid:durableId="706832212">
    <w:abstractNumId w:val="0"/>
  </w:num>
  <w:num w:numId="2" w16cid:durableId="1951084144">
    <w:abstractNumId w:val="1"/>
  </w:num>
  <w:num w:numId="3" w16cid:durableId="175311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8"/>
    <w:rsid w:val="00012672"/>
    <w:rsid w:val="00037FE2"/>
    <w:rsid w:val="00047808"/>
    <w:rsid w:val="000E0226"/>
    <w:rsid w:val="001050EC"/>
    <w:rsid w:val="00180B8E"/>
    <w:rsid w:val="001868F7"/>
    <w:rsid w:val="00191195"/>
    <w:rsid w:val="00191531"/>
    <w:rsid w:val="002C7F07"/>
    <w:rsid w:val="002E4CF4"/>
    <w:rsid w:val="00306DB9"/>
    <w:rsid w:val="00321BCC"/>
    <w:rsid w:val="003D413C"/>
    <w:rsid w:val="004A3F0E"/>
    <w:rsid w:val="00551012"/>
    <w:rsid w:val="00695DF4"/>
    <w:rsid w:val="006B1A90"/>
    <w:rsid w:val="00981156"/>
    <w:rsid w:val="00A36E01"/>
    <w:rsid w:val="00A65D3F"/>
    <w:rsid w:val="00A9304C"/>
    <w:rsid w:val="00AA0484"/>
    <w:rsid w:val="00AA2435"/>
    <w:rsid w:val="00BB3333"/>
    <w:rsid w:val="00BF2A55"/>
    <w:rsid w:val="00C20AE4"/>
    <w:rsid w:val="00C73152"/>
    <w:rsid w:val="00C9353B"/>
    <w:rsid w:val="00D307FC"/>
    <w:rsid w:val="00D44AA5"/>
    <w:rsid w:val="00D457C7"/>
    <w:rsid w:val="00D659F6"/>
    <w:rsid w:val="00DD2E83"/>
    <w:rsid w:val="00DD3CAE"/>
    <w:rsid w:val="00DE6846"/>
    <w:rsid w:val="00E20502"/>
    <w:rsid w:val="00EB6B77"/>
    <w:rsid w:val="00F425E0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E672"/>
  <w15:chartTrackingRefBased/>
  <w15:docId w15:val="{71D7759A-786A-4F91-A98F-E66341C4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047808"/>
    <w:pPr>
      <w:spacing w:after="0" w:line="240" w:lineRule="auto"/>
    </w:pPr>
    <w:rPr>
      <w:rFonts w:ascii="Times New Roman" w:hAnsi="Times New Roman" w:cs="Times New Roman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7808"/>
    <w:rPr>
      <w:rFonts w:ascii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47808"/>
    <w:rPr>
      <w:vertAlign w:val="superscript"/>
    </w:rPr>
  </w:style>
  <w:style w:type="table" w:customStyle="1" w:styleId="GridTable1Light-Accent11">
    <w:name w:val="Grid Table 1 Light - Accent 11"/>
    <w:basedOn w:val="Parastatabula"/>
    <w:next w:val="Reatabula1gaia-izclums1"/>
    <w:uiPriority w:val="46"/>
    <w:rsid w:val="00047808"/>
    <w:pPr>
      <w:spacing w:after="0" w:line="240" w:lineRule="auto"/>
    </w:pPr>
    <w:rPr>
      <w:rFonts w:ascii="Times New Roman" w:hAnsi="Times New Roman" w:cs="Times New Roman"/>
      <w:sz w:val="24"/>
      <w:szCs w:val="24"/>
      <w:lang w:val="lv-LV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1">
    <w:name w:val="Grid Table 1 Light Accent 1"/>
    <w:basedOn w:val="Parastatabula"/>
    <w:uiPriority w:val="46"/>
    <w:rsid w:val="000478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rakstarindkopa">
    <w:name w:val="List Paragraph"/>
    <w:basedOn w:val="Parasts"/>
    <w:uiPriority w:val="34"/>
    <w:qFormat/>
    <w:rsid w:val="00AA243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0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24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A243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0"/>
      <w:szCs w:val="20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A2435"/>
    <w:rPr>
      <w:rFonts w:ascii="Times New Roman" w:eastAsia="Times New Roman" w:hAnsi="Times New Roman" w:cs="Times New Roman"/>
      <w:color w:val="333333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0D605BD0867418EA218D70DC5828C" ma:contentTypeVersion="18" ma:contentTypeDescription="Izveidot jaunu dokumentu." ma:contentTypeScope="" ma:versionID="988f9c958fce0525e88f48b8e4c409a9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c47592d85fda3c072fdd30bc25c4576f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Props1.xml><?xml version="1.0" encoding="utf-8"?>
<ds:datastoreItem xmlns:ds="http://schemas.openxmlformats.org/officeDocument/2006/customXml" ds:itemID="{2BAC6226-D76E-4718-BB8A-00986004D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BC66E-9011-4AC5-A45D-BA06FBD90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2ACAD-B8FB-475C-ACA8-AA8F94C7A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9FB9D-219E-41CD-9F20-B7FDD9A42106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Kaspars.Slihta@sam.gov.lv</dc:creator>
  <cp:keywords/>
  <dc:description/>
  <cp:lastModifiedBy>Kaspars Šlihta</cp:lastModifiedBy>
  <cp:revision>31</cp:revision>
  <dcterms:created xsi:type="dcterms:W3CDTF">2023-03-22T12:13:00Z</dcterms:created>
  <dcterms:modified xsi:type="dcterms:W3CDTF">2024-03-20T13:17:00Z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