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AFF3A63" w14:textId="04726CE2" w:rsidR="0076248A" w:rsidRPr="00A9441D" w:rsidRDefault="0009515F" w:rsidP="00A9441D">
      <w:pPr>
        <w:pStyle w:val="paragraphheader"/>
        <w:contextualSpacing w:val="0"/>
        <w:jc w:val="center"/>
        <w:rPr>
          <w:b/>
          <w:szCs w:val="28"/>
        </w:rPr>
      </w:pPr>
      <w:r w:rsidRPr="00A9441D">
        <w:rPr>
          <w:b/>
          <w:szCs w:val="28"/>
        </w:rPr>
        <w:t>Eiropas Savienības kohēzijas politikas programmas 2021.</w:t>
      </w:r>
      <w:r w:rsidR="00226A1C" w:rsidRPr="00A9441D">
        <w:rPr>
          <w:b/>
          <w:szCs w:val="28"/>
        </w:rPr>
        <w:t>-</w:t>
      </w:r>
      <w:r w:rsidRPr="00A9441D">
        <w:rPr>
          <w:b/>
          <w:szCs w:val="28"/>
        </w:rPr>
        <w:t xml:space="preserve">2027. gadam 4.3.4. specifiskā atbalsta mērķa "Sekmēt aktīvu iekļaušanu, lai veicinātu vienlīdzīgas iespējas, nediskriminēšanu un aktīvu līdzdalību, kā arī uzlabotu </w:t>
      </w:r>
      <w:proofErr w:type="spellStart"/>
      <w:r w:rsidRPr="00A9441D">
        <w:rPr>
          <w:b/>
          <w:szCs w:val="28"/>
        </w:rPr>
        <w:t>nodarbināmību</w:t>
      </w:r>
      <w:proofErr w:type="spellEnd"/>
      <w:r w:rsidRPr="00A9441D">
        <w:rPr>
          <w:b/>
          <w:szCs w:val="28"/>
        </w:rPr>
        <w:t>, jo īpaši attiecībā uz nelabvēlīgā situācijā esošām grupām" 4.3.4.</w:t>
      </w:r>
      <w:r w:rsidR="00987BB7" w:rsidRPr="00A9441D">
        <w:rPr>
          <w:b/>
          <w:szCs w:val="28"/>
        </w:rPr>
        <w:t>9</w:t>
      </w:r>
      <w:r w:rsidRPr="00A9441D">
        <w:rPr>
          <w:b/>
          <w:szCs w:val="28"/>
        </w:rPr>
        <w:t>. pasākuma "</w:t>
      </w:r>
      <w:r w:rsidR="00987BB7" w:rsidRPr="00A9441D">
        <w:rPr>
          <w:b/>
          <w:szCs w:val="28"/>
        </w:rPr>
        <w:t xml:space="preserve">Sabiedrības saliedēšana, veicinot sabiedrības </w:t>
      </w:r>
      <w:proofErr w:type="spellStart"/>
      <w:r w:rsidR="00987BB7" w:rsidRPr="00A9441D">
        <w:rPr>
          <w:b/>
          <w:szCs w:val="28"/>
        </w:rPr>
        <w:t>pašorganizēšanos</w:t>
      </w:r>
      <w:proofErr w:type="spellEnd"/>
      <w:r w:rsidR="00987BB7" w:rsidRPr="00A9441D">
        <w:rPr>
          <w:b/>
          <w:szCs w:val="28"/>
        </w:rPr>
        <w:t xml:space="preserve"> un paplašinot sadarbības un līdzdarbības prasmes un iespējas</w:t>
      </w:r>
      <w:r w:rsidRPr="00A9441D">
        <w:rPr>
          <w:b/>
          <w:szCs w:val="28"/>
        </w:rPr>
        <w:t>" īstenošanas noteikumi</w:t>
      </w:r>
    </w:p>
    <w:p w14:paraId="1C6FAE66" w14:textId="77777777" w:rsidR="0076248A" w:rsidRPr="00A9441D" w:rsidRDefault="0009515F" w:rsidP="00A9441D">
      <w:pPr>
        <w:pStyle w:val="paragraph"/>
        <w:ind w:left="4820"/>
        <w:contextualSpacing w:val="0"/>
        <w:rPr>
          <w:szCs w:val="28"/>
        </w:rPr>
      </w:pPr>
      <w:r w:rsidRPr="00A9441D">
        <w:rPr>
          <w:i/>
          <w:szCs w:val="28"/>
        </w:rPr>
        <w:t>Izdoti saskaņā ar Eiropas Savienības fondu 2021.–2027. gada plānošanas perioda vadības likuma 19. panta 6. punktu un 13. punktu</w:t>
      </w:r>
    </w:p>
    <w:p w14:paraId="03824F02" w14:textId="77777777" w:rsidR="0076248A" w:rsidRPr="002845C3" w:rsidRDefault="0009515F" w:rsidP="00A9441D">
      <w:pPr>
        <w:pStyle w:val="paragraphheader"/>
        <w:contextualSpacing w:val="0"/>
        <w:jc w:val="center"/>
        <w:rPr>
          <w:b/>
          <w:szCs w:val="28"/>
        </w:rPr>
      </w:pPr>
      <w:r w:rsidRPr="002845C3">
        <w:rPr>
          <w:b/>
          <w:szCs w:val="28"/>
        </w:rPr>
        <w:t>I.</w:t>
      </w:r>
      <w:r w:rsidRPr="002845C3">
        <w:rPr>
          <w:szCs w:val="28"/>
        </w:rPr>
        <w:t xml:space="preserve"> </w:t>
      </w:r>
      <w:r w:rsidRPr="002845C3">
        <w:rPr>
          <w:b/>
          <w:szCs w:val="28"/>
        </w:rPr>
        <w:t>Vispārīgie jautājumi</w:t>
      </w:r>
    </w:p>
    <w:p w14:paraId="345672CB" w14:textId="7B0AF495" w:rsidR="008B3831" w:rsidRPr="002845C3" w:rsidRDefault="0009515F" w:rsidP="008B3831">
      <w:pPr>
        <w:widowControl w:val="0"/>
        <w:numPr>
          <w:ilvl w:val="0"/>
          <w:numId w:val="1"/>
        </w:numPr>
        <w:spacing w:after="0" w:line="240" w:lineRule="auto"/>
        <w:ind w:left="357" w:hanging="357"/>
        <w:jc w:val="both"/>
        <w:rPr>
          <w:rFonts w:ascii="Times New Roman" w:hAnsi="Times New Roman" w:cs="Times New Roman"/>
          <w:sz w:val="28"/>
          <w:szCs w:val="28"/>
        </w:rPr>
      </w:pPr>
      <w:r w:rsidRPr="002845C3">
        <w:rPr>
          <w:rFonts w:ascii="Times New Roman" w:hAnsi="Times New Roman" w:cs="Times New Roman"/>
          <w:sz w:val="28"/>
          <w:szCs w:val="28"/>
        </w:rPr>
        <w:t>Noteikumi nosaka:</w:t>
      </w:r>
    </w:p>
    <w:p w14:paraId="79C14ED9" w14:textId="77777777" w:rsidR="008A0F6B" w:rsidRPr="002845C3" w:rsidRDefault="008B3831" w:rsidP="008A0F6B">
      <w:pPr>
        <w:pStyle w:val="Sarakstarindkopa"/>
        <w:widowControl w:val="0"/>
        <w:numPr>
          <w:ilvl w:val="1"/>
          <w:numId w:val="8"/>
        </w:numPr>
        <w:tabs>
          <w:tab w:val="left" w:pos="1134"/>
        </w:tabs>
        <w:jc w:val="both"/>
        <w:rPr>
          <w:sz w:val="28"/>
          <w:szCs w:val="28"/>
          <w:lang w:val="lv-LV"/>
        </w:rPr>
      </w:pPr>
      <w:r w:rsidRPr="002845C3">
        <w:rPr>
          <w:sz w:val="28"/>
          <w:szCs w:val="28"/>
          <w:lang w:val="lv-LV"/>
        </w:rPr>
        <w:t xml:space="preserve">kārtību, </w:t>
      </w:r>
      <w:r w:rsidR="0009515F" w:rsidRPr="002845C3">
        <w:rPr>
          <w:sz w:val="28"/>
          <w:szCs w:val="28"/>
          <w:lang w:val="lv-LV"/>
        </w:rPr>
        <w:t>kādā īsteno Eiropas Savienības kohēzijas politikas programmas 2021.</w:t>
      </w:r>
      <w:r w:rsidR="00987BB7" w:rsidRPr="002845C3">
        <w:rPr>
          <w:sz w:val="28"/>
          <w:szCs w:val="28"/>
          <w:lang w:val="lv-LV"/>
        </w:rPr>
        <w:t>-</w:t>
      </w:r>
      <w:r w:rsidR="0009515F" w:rsidRPr="002845C3">
        <w:rPr>
          <w:sz w:val="28"/>
          <w:szCs w:val="28"/>
          <w:lang w:val="lv-LV"/>
        </w:rPr>
        <w:t xml:space="preserve">2027. gadam 4.3.4. specifiskā atbalsta mērķa "Sekmēt aktīvu iekļaušanu, lai veicinātu vienlīdzīgas iespējas, nediskriminēšanu un aktīvu līdzdalību, kā arī uzlabotu </w:t>
      </w:r>
      <w:proofErr w:type="spellStart"/>
      <w:r w:rsidR="0009515F" w:rsidRPr="002845C3">
        <w:rPr>
          <w:sz w:val="28"/>
          <w:szCs w:val="28"/>
          <w:lang w:val="lv-LV"/>
        </w:rPr>
        <w:t>nodarbināmību</w:t>
      </w:r>
      <w:proofErr w:type="spellEnd"/>
      <w:r w:rsidR="0009515F" w:rsidRPr="002845C3">
        <w:rPr>
          <w:sz w:val="28"/>
          <w:szCs w:val="28"/>
          <w:lang w:val="lv-LV"/>
        </w:rPr>
        <w:t>, jo īpaši attiecībā uz nelabvēlīgā situācijā esošām grupām" 4.3.4.</w:t>
      </w:r>
      <w:r w:rsidR="00987BB7" w:rsidRPr="002845C3">
        <w:rPr>
          <w:sz w:val="28"/>
          <w:szCs w:val="28"/>
          <w:lang w:val="lv-LV"/>
        </w:rPr>
        <w:t>9</w:t>
      </w:r>
      <w:r w:rsidR="0009515F" w:rsidRPr="002845C3">
        <w:rPr>
          <w:sz w:val="28"/>
          <w:szCs w:val="28"/>
          <w:lang w:val="lv-LV"/>
        </w:rPr>
        <w:t>. pasākumu "</w:t>
      </w:r>
      <w:r w:rsidR="00987BB7" w:rsidRPr="002845C3">
        <w:rPr>
          <w:sz w:val="28"/>
          <w:szCs w:val="28"/>
          <w:lang w:val="lv-LV"/>
        </w:rPr>
        <w:t xml:space="preserve">Sabiedrības saliedēšana, veicinot sabiedrības </w:t>
      </w:r>
      <w:proofErr w:type="spellStart"/>
      <w:r w:rsidR="00987BB7" w:rsidRPr="002845C3">
        <w:rPr>
          <w:sz w:val="28"/>
          <w:szCs w:val="28"/>
          <w:lang w:val="lv-LV"/>
        </w:rPr>
        <w:t>pašorganizēšanos</w:t>
      </w:r>
      <w:proofErr w:type="spellEnd"/>
      <w:r w:rsidR="00987BB7" w:rsidRPr="002845C3">
        <w:rPr>
          <w:sz w:val="28"/>
          <w:szCs w:val="28"/>
          <w:lang w:val="lv-LV"/>
        </w:rPr>
        <w:t xml:space="preserve"> un paplašinot sadarbības un līdzdarbības prasmes un iespējas</w:t>
      </w:r>
      <w:r w:rsidR="0009515F" w:rsidRPr="002845C3">
        <w:rPr>
          <w:sz w:val="28"/>
          <w:szCs w:val="28"/>
          <w:lang w:val="lv-LV"/>
        </w:rPr>
        <w:t>" (turpmāk – pasākums);</w:t>
      </w:r>
    </w:p>
    <w:p w14:paraId="2FAF2BE3" w14:textId="77777777" w:rsidR="008A0F6B" w:rsidRPr="002845C3" w:rsidRDefault="0009515F" w:rsidP="008A0F6B">
      <w:pPr>
        <w:pStyle w:val="Sarakstarindkopa"/>
        <w:widowControl w:val="0"/>
        <w:numPr>
          <w:ilvl w:val="1"/>
          <w:numId w:val="8"/>
        </w:numPr>
        <w:tabs>
          <w:tab w:val="left" w:pos="1134"/>
        </w:tabs>
        <w:jc w:val="both"/>
        <w:rPr>
          <w:sz w:val="28"/>
          <w:szCs w:val="28"/>
          <w:lang w:val="lv-LV"/>
        </w:rPr>
      </w:pPr>
      <w:r w:rsidRPr="002845C3">
        <w:rPr>
          <w:sz w:val="28"/>
          <w:szCs w:val="28"/>
          <w:lang w:val="lv-LV"/>
        </w:rPr>
        <w:t>pasākuma mērķi;</w:t>
      </w:r>
    </w:p>
    <w:p w14:paraId="2A6E9D60" w14:textId="77777777" w:rsidR="008A0F6B" w:rsidRPr="002845C3" w:rsidRDefault="0009515F" w:rsidP="008A0F6B">
      <w:pPr>
        <w:pStyle w:val="Sarakstarindkopa"/>
        <w:widowControl w:val="0"/>
        <w:numPr>
          <w:ilvl w:val="1"/>
          <w:numId w:val="8"/>
        </w:numPr>
        <w:tabs>
          <w:tab w:val="left" w:pos="1134"/>
        </w:tabs>
        <w:jc w:val="both"/>
        <w:rPr>
          <w:sz w:val="28"/>
          <w:szCs w:val="28"/>
          <w:lang w:val="lv-LV"/>
        </w:rPr>
      </w:pPr>
      <w:r w:rsidRPr="002845C3">
        <w:rPr>
          <w:sz w:val="28"/>
          <w:szCs w:val="28"/>
          <w:lang w:val="lv-LV"/>
        </w:rPr>
        <w:t>pasākumam plānoto un pieejamo finansējumu un nacionālā līdzfinansējuma likmi;</w:t>
      </w:r>
    </w:p>
    <w:p w14:paraId="54362B2B" w14:textId="77777777" w:rsidR="008A0F6B" w:rsidRPr="002845C3" w:rsidRDefault="0009515F" w:rsidP="008A0F6B">
      <w:pPr>
        <w:pStyle w:val="Sarakstarindkopa"/>
        <w:widowControl w:val="0"/>
        <w:numPr>
          <w:ilvl w:val="1"/>
          <w:numId w:val="8"/>
        </w:numPr>
        <w:tabs>
          <w:tab w:val="left" w:pos="1134"/>
        </w:tabs>
        <w:jc w:val="both"/>
        <w:rPr>
          <w:sz w:val="28"/>
          <w:szCs w:val="28"/>
          <w:lang w:val="lv-LV"/>
        </w:rPr>
      </w:pPr>
      <w:r w:rsidRPr="002845C3">
        <w:rPr>
          <w:sz w:val="28"/>
          <w:szCs w:val="28"/>
          <w:lang w:val="lv-LV"/>
        </w:rPr>
        <w:t>prasības Eiropas Sociālā fonda Plus (turpmāk – ESF+) projekta (turpmāk – projekts) iesniedzējam, finansējuma saņēmējam un sadarbības partneriem;</w:t>
      </w:r>
    </w:p>
    <w:p w14:paraId="733DAB55" w14:textId="77777777" w:rsidR="008A0F6B" w:rsidRPr="002845C3" w:rsidRDefault="0009515F" w:rsidP="008A0F6B">
      <w:pPr>
        <w:pStyle w:val="Sarakstarindkopa"/>
        <w:widowControl w:val="0"/>
        <w:numPr>
          <w:ilvl w:val="1"/>
          <w:numId w:val="8"/>
        </w:numPr>
        <w:tabs>
          <w:tab w:val="left" w:pos="1134"/>
        </w:tabs>
        <w:jc w:val="both"/>
        <w:rPr>
          <w:sz w:val="28"/>
          <w:szCs w:val="28"/>
          <w:lang w:val="lv-LV"/>
        </w:rPr>
      </w:pPr>
      <w:r w:rsidRPr="002845C3">
        <w:rPr>
          <w:sz w:val="28"/>
          <w:szCs w:val="28"/>
          <w:lang w:val="lv-LV"/>
        </w:rPr>
        <w:t>atbalstāmo darbību un izmaksu attiecināmības nosacījumus;</w:t>
      </w:r>
    </w:p>
    <w:p w14:paraId="487AF957" w14:textId="591AC67E" w:rsidR="0076248A" w:rsidRPr="008A0F6B" w:rsidRDefault="0009515F" w:rsidP="008A0F6B">
      <w:pPr>
        <w:pStyle w:val="Sarakstarindkopa"/>
        <w:widowControl w:val="0"/>
        <w:numPr>
          <w:ilvl w:val="1"/>
          <w:numId w:val="8"/>
        </w:numPr>
        <w:tabs>
          <w:tab w:val="left" w:pos="1134"/>
        </w:tabs>
        <w:jc w:val="both"/>
        <w:rPr>
          <w:sz w:val="28"/>
          <w:szCs w:val="28"/>
          <w:lang w:val="lv-LV"/>
        </w:rPr>
      </w:pPr>
      <w:r w:rsidRPr="002845C3">
        <w:rPr>
          <w:sz w:val="28"/>
          <w:szCs w:val="28"/>
          <w:lang w:val="lv-LV"/>
        </w:rPr>
        <w:t>vienkāršoto izmaksu piemērošanas nosacījumus un kārtību</w:t>
      </w:r>
      <w:r w:rsidRPr="008A0F6B">
        <w:rPr>
          <w:sz w:val="28"/>
          <w:szCs w:val="28"/>
          <w:lang w:val="lv-LV"/>
        </w:rPr>
        <w:t>.</w:t>
      </w:r>
    </w:p>
    <w:p w14:paraId="4D286220" w14:textId="77777777" w:rsidR="008B3831" w:rsidRPr="008B3831" w:rsidRDefault="008B3831" w:rsidP="008B3831">
      <w:pPr>
        <w:pStyle w:val="Sarakstarindkopa"/>
        <w:widowControl w:val="0"/>
        <w:tabs>
          <w:tab w:val="left" w:pos="993"/>
        </w:tabs>
        <w:ind w:left="1080"/>
        <w:jc w:val="both"/>
        <w:rPr>
          <w:sz w:val="28"/>
          <w:szCs w:val="28"/>
          <w:lang w:val="lv-LV"/>
        </w:rPr>
      </w:pPr>
    </w:p>
    <w:p w14:paraId="0C0961EF" w14:textId="77777777" w:rsidR="008B3831" w:rsidRDefault="0009515F" w:rsidP="008B3831">
      <w:pPr>
        <w:widowControl w:val="0"/>
        <w:numPr>
          <w:ilvl w:val="0"/>
          <w:numId w:val="1"/>
        </w:numPr>
        <w:spacing w:after="0" w:line="240" w:lineRule="auto"/>
        <w:ind w:left="357" w:hanging="357"/>
        <w:jc w:val="both"/>
        <w:rPr>
          <w:rFonts w:ascii="Times New Roman" w:hAnsi="Times New Roman" w:cs="Times New Roman"/>
          <w:sz w:val="28"/>
          <w:szCs w:val="28"/>
        </w:rPr>
      </w:pPr>
      <w:r w:rsidRPr="00A9441D">
        <w:rPr>
          <w:rFonts w:ascii="Times New Roman" w:hAnsi="Times New Roman" w:cs="Times New Roman"/>
          <w:sz w:val="28"/>
          <w:szCs w:val="28"/>
        </w:rPr>
        <w:t>Pasākumu īsteno ierobežotas projektu iesniegumu atlases veidā.</w:t>
      </w:r>
    </w:p>
    <w:p w14:paraId="6FF9A53E" w14:textId="77777777" w:rsidR="008B3831" w:rsidRDefault="008B3831" w:rsidP="008B3831">
      <w:pPr>
        <w:widowControl w:val="0"/>
        <w:spacing w:after="0" w:line="240" w:lineRule="auto"/>
        <w:ind w:left="357"/>
        <w:jc w:val="both"/>
        <w:rPr>
          <w:rFonts w:ascii="Times New Roman" w:hAnsi="Times New Roman" w:cs="Times New Roman"/>
          <w:sz w:val="28"/>
          <w:szCs w:val="28"/>
        </w:rPr>
      </w:pPr>
    </w:p>
    <w:p w14:paraId="232FE436" w14:textId="77777777" w:rsidR="008B3831" w:rsidRDefault="0009515F" w:rsidP="008B3831">
      <w:pPr>
        <w:widowControl w:val="0"/>
        <w:numPr>
          <w:ilvl w:val="0"/>
          <w:numId w:val="1"/>
        </w:numPr>
        <w:spacing w:after="0" w:line="240" w:lineRule="auto"/>
        <w:ind w:left="357" w:hanging="357"/>
        <w:jc w:val="both"/>
        <w:rPr>
          <w:rFonts w:ascii="Times New Roman" w:hAnsi="Times New Roman" w:cs="Times New Roman"/>
          <w:sz w:val="28"/>
          <w:szCs w:val="28"/>
        </w:rPr>
      </w:pPr>
      <w:r w:rsidRPr="008B3831">
        <w:rPr>
          <w:rFonts w:ascii="Times New Roman" w:hAnsi="Times New Roman" w:cs="Times New Roman"/>
          <w:sz w:val="28"/>
          <w:szCs w:val="28"/>
        </w:rPr>
        <w:t>Pasākuma ietvaros atbildīgās iestādes funkcijas pilda Kultūras ministrija (turpmāk – atbildīgā iestāde).</w:t>
      </w:r>
    </w:p>
    <w:p w14:paraId="7F52A7EE" w14:textId="77777777" w:rsidR="008B3831" w:rsidRPr="002D3D46" w:rsidRDefault="008B3831" w:rsidP="008B3831">
      <w:pPr>
        <w:pStyle w:val="Sarakstarindkopa"/>
        <w:rPr>
          <w:sz w:val="28"/>
          <w:szCs w:val="28"/>
          <w:lang w:val="lv-LV"/>
        </w:rPr>
      </w:pPr>
    </w:p>
    <w:p w14:paraId="4F9E43A8" w14:textId="77777777" w:rsidR="008B3831" w:rsidRDefault="0009515F" w:rsidP="008B3831">
      <w:pPr>
        <w:widowControl w:val="0"/>
        <w:numPr>
          <w:ilvl w:val="0"/>
          <w:numId w:val="1"/>
        </w:numPr>
        <w:spacing w:after="0" w:line="240" w:lineRule="auto"/>
        <w:ind w:left="357" w:hanging="357"/>
        <w:jc w:val="both"/>
        <w:rPr>
          <w:rFonts w:ascii="Times New Roman" w:hAnsi="Times New Roman" w:cs="Times New Roman"/>
          <w:sz w:val="28"/>
          <w:szCs w:val="28"/>
        </w:rPr>
      </w:pPr>
      <w:r w:rsidRPr="008B3831">
        <w:rPr>
          <w:rFonts w:ascii="Times New Roman" w:hAnsi="Times New Roman" w:cs="Times New Roman"/>
          <w:sz w:val="28"/>
          <w:szCs w:val="28"/>
        </w:rPr>
        <w:t>Projektu īsteno saskaņā ar vienošanos par projekta īstenošanu, bet ne ilgāk kā līdz 2029. gada 31. decembrim.</w:t>
      </w:r>
    </w:p>
    <w:p w14:paraId="05965DE0" w14:textId="77777777" w:rsidR="008B3831" w:rsidRPr="002D3D46" w:rsidRDefault="008B3831" w:rsidP="008B3831">
      <w:pPr>
        <w:pStyle w:val="Sarakstarindkopa"/>
        <w:rPr>
          <w:sz w:val="28"/>
          <w:szCs w:val="28"/>
          <w:lang w:val="lv-LV"/>
        </w:rPr>
      </w:pPr>
    </w:p>
    <w:p w14:paraId="33576D92" w14:textId="70E656D6" w:rsidR="0076248A" w:rsidRPr="008B3831" w:rsidRDefault="0009515F" w:rsidP="008B3831">
      <w:pPr>
        <w:widowControl w:val="0"/>
        <w:numPr>
          <w:ilvl w:val="0"/>
          <w:numId w:val="1"/>
        </w:numPr>
        <w:spacing w:after="0" w:line="240" w:lineRule="auto"/>
        <w:ind w:left="357" w:hanging="357"/>
        <w:jc w:val="both"/>
        <w:rPr>
          <w:rFonts w:ascii="Times New Roman" w:hAnsi="Times New Roman" w:cs="Times New Roman"/>
          <w:sz w:val="28"/>
          <w:szCs w:val="28"/>
        </w:rPr>
      </w:pPr>
      <w:r w:rsidRPr="008B3831">
        <w:rPr>
          <w:rFonts w:ascii="Times New Roman" w:hAnsi="Times New Roman" w:cs="Times New Roman"/>
          <w:sz w:val="28"/>
          <w:szCs w:val="28"/>
        </w:rPr>
        <w:t>Projekta īstenošanas vieta ir Latvijas Republika.</w:t>
      </w:r>
    </w:p>
    <w:p w14:paraId="3C134618" w14:textId="77777777" w:rsidR="0076248A" w:rsidRPr="00A9441D" w:rsidRDefault="0009515F" w:rsidP="00A9441D">
      <w:pPr>
        <w:pStyle w:val="paragraphheader"/>
        <w:contextualSpacing w:val="0"/>
        <w:jc w:val="center"/>
        <w:rPr>
          <w:b/>
          <w:szCs w:val="28"/>
        </w:rPr>
      </w:pPr>
      <w:r w:rsidRPr="00A9441D">
        <w:rPr>
          <w:b/>
          <w:szCs w:val="28"/>
        </w:rPr>
        <w:lastRenderedPageBreak/>
        <w:t>II.</w:t>
      </w:r>
      <w:r w:rsidRPr="00A9441D">
        <w:rPr>
          <w:szCs w:val="28"/>
        </w:rPr>
        <w:t xml:space="preserve"> </w:t>
      </w:r>
      <w:r w:rsidRPr="00A9441D">
        <w:rPr>
          <w:b/>
          <w:szCs w:val="28"/>
        </w:rPr>
        <w:t>Pasākuma mērķis</w:t>
      </w:r>
    </w:p>
    <w:p w14:paraId="476CEC31" w14:textId="6A010C9C" w:rsidR="00896CDD" w:rsidRDefault="0009515F" w:rsidP="00896CDD">
      <w:pPr>
        <w:widowControl w:val="0"/>
        <w:numPr>
          <w:ilvl w:val="0"/>
          <w:numId w:val="1"/>
        </w:numPr>
        <w:spacing w:after="0" w:line="240" w:lineRule="auto"/>
        <w:ind w:left="357" w:hanging="357"/>
        <w:jc w:val="both"/>
        <w:rPr>
          <w:rFonts w:ascii="Times New Roman" w:hAnsi="Times New Roman" w:cs="Times New Roman"/>
          <w:sz w:val="28"/>
          <w:szCs w:val="28"/>
        </w:rPr>
      </w:pPr>
      <w:r w:rsidRPr="003D402A">
        <w:rPr>
          <w:rFonts w:ascii="Times New Roman" w:hAnsi="Times New Roman" w:cs="Times New Roman"/>
          <w:sz w:val="28"/>
          <w:szCs w:val="28"/>
        </w:rPr>
        <w:t xml:space="preserve">Pasākuma mērķis </w:t>
      </w:r>
      <w:bookmarkStart w:id="0" w:name="_Hlk162428555"/>
      <w:r w:rsidRPr="003D402A">
        <w:rPr>
          <w:rFonts w:ascii="Times New Roman" w:hAnsi="Times New Roman" w:cs="Times New Roman"/>
          <w:sz w:val="28"/>
          <w:szCs w:val="28"/>
        </w:rPr>
        <w:t xml:space="preserve">ir </w:t>
      </w:r>
      <w:r w:rsidR="008D0F10">
        <w:rPr>
          <w:rFonts w:ascii="Times New Roman" w:hAnsi="Times New Roman" w:cs="Times New Roman"/>
          <w:sz w:val="28"/>
          <w:szCs w:val="28"/>
        </w:rPr>
        <w:t xml:space="preserve">stiprināt vietējo kopienu spēju </w:t>
      </w:r>
      <w:proofErr w:type="spellStart"/>
      <w:r w:rsidR="008D0F10" w:rsidRPr="008D0F10">
        <w:rPr>
          <w:rFonts w:ascii="Times New Roman" w:hAnsi="Times New Roman" w:cs="Times New Roman"/>
          <w:sz w:val="28"/>
          <w:szCs w:val="28"/>
        </w:rPr>
        <w:t>pašorganizēties</w:t>
      </w:r>
      <w:proofErr w:type="spellEnd"/>
      <w:r w:rsidR="008D0F10" w:rsidRPr="008D0F10">
        <w:rPr>
          <w:rFonts w:ascii="Times New Roman" w:hAnsi="Times New Roman" w:cs="Times New Roman"/>
          <w:sz w:val="28"/>
          <w:szCs w:val="28"/>
        </w:rPr>
        <w:t>, sadarboties un līdzdarboties, veidojot izpratni par kopējo labumu, veicinot atbildības izjūtu par līdzcilvēkiem un sabiedrības noturības prasmju attīstību</w:t>
      </w:r>
      <w:r w:rsidR="008D0F10">
        <w:rPr>
          <w:rFonts w:ascii="Times New Roman" w:hAnsi="Times New Roman" w:cs="Times New Roman"/>
          <w:sz w:val="28"/>
          <w:szCs w:val="28"/>
        </w:rPr>
        <w:t>, vienlaikus izmantojot</w:t>
      </w:r>
      <w:r w:rsidR="003D402A" w:rsidRPr="003D402A">
        <w:rPr>
          <w:rFonts w:ascii="Times New Roman" w:hAnsi="Times New Roman" w:cs="Times New Roman"/>
          <w:sz w:val="28"/>
          <w:szCs w:val="28"/>
        </w:rPr>
        <w:t xml:space="preserve"> reģionālo nevalstisko organizāciju atbalsta centru potenciālu</w:t>
      </w:r>
      <w:r w:rsidR="008D0F10">
        <w:rPr>
          <w:rFonts w:ascii="Times New Roman" w:hAnsi="Times New Roman" w:cs="Times New Roman"/>
          <w:sz w:val="28"/>
          <w:szCs w:val="28"/>
        </w:rPr>
        <w:t>,</w:t>
      </w:r>
      <w:r w:rsidR="003D402A" w:rsidRPr="003D402A">
        <w:rPr>
          <w:rFonts w:ascii="Times New Roman" w:hAnsi="Times New Roman" w:cs="Times New Roman"/>
          <w:sz w:val="28"/>
          <w:szCs w:val="28"/>
        </w:rPr>
        <w:t xml:space="preserve"> </w:t>
      </w:r>
      <w:r w:rsidR="00F6045C" w:rsidRPr="003D402A">
        <w:rPr>
          <w:rFonts w:ascii="Times New Roman" w:hAnsi="Times New Roman" w:cs="Times New Roman"/>
          <w:sz w:val="28"/>
          <w:szCs w:val="28"/>
        </w:rPr>
        <w:t>stiprin</w:t>
      </w:r>
      <w:r w:rsidR="008D0F10">
        <w:rPr>
          <w:rFonts w:ascii="Times New Roman" w:hAnsi="Times New Roman" w:cs="Times New Roman"/>
          <w:sz w:val="28"/>
          <w:szCs w:val="28"/>
        </w:rPr>
        <w:t>o</w:t>
      </w:r>
      <w:r w:rsidR="00F6045C" w:rsidRPr="003D402A">
        <w:rPr>
          <w:rFonts w:ascii="Times New Roman" w:hAnsi="Times New Roman" w:cs="Times New Roman"/>
          <w:sz w:val="28"/>
          <w:szCs w:val="28"/>
        </w:rPr>
        <w:t xml:space="preserve">t pilsoniskās sabiedrības </w:t>
      </w:r>
      <w:r w:rsidR="00896CDD" w:rsidRPr="003D402A">
        <w:rPr>
          <w:rFonts w:ascii="Times New Roman" w:hAnsi="Times New Roman" w:cs="Times New Roman"/>
          <w:sz w:val="28"/>
          <w:szCs w:val="28"/>
        </w:rPr>
        <w:t>efektīvu un ilgtspējīgu darbību</w:t>
      </w:r>
      <w:bookmarkEnd w:id="0"/>
      <w:r w:rsidR="003D402A">
        <w:rPr>
          <w:rFonts w:ascii="Times New Roman" w:hAnsi="Times New Roman" w:cs="Times New Roman"/>
          <w:sz w:val="28"/>
          <w:szCs w:val="28"/>
        </w:rPr>
        <w:t>.</w:t>
      </w:r>
    </w:p>
    <w:p w14:paraId="23D6F49A" w14:textId="77777777" w:rsidR="003D402A" w:rsidRPr="003D402A" w:rsidRDefault="003D402A" w:rsidP="003D402A">
      <w:pPr>
        <w:widowControl w:val="0"/>
        <w:spacing w:after="0" w:line="240" w:lineRule="auto"/>
        <w:ind w:left="357"/>
        <w:jc w:val="both"/>
        <w:rPr>
          <w:rFonts w:ascii="Times New Roman" w:hAnsi="Times New Roman" w:cs="Times New Roman"/>
          <w:sz w:val="28"/>
          <w:szCs w:val="28"/>
        </w:rPr>
      </w:pPr>
    </w:p>
    <w:p w14:paraId="5DFCE0AB" w14:textId="2D355AD3" w:rsidR="008B3831" w:rsidRPr="008B3831" w:rsidRDefault="008B3831" w:rsidP="008B3831">
      <w:pPr>
        <w:widowControl w:val="0"/>
        <w:numPr>
          <w:ilvl w:val="0"/>
          <w:numId w:val="1"/>
        </w:numPr>
        <w:spacing w:after="0" w:line="240" w:lineRule="auto"/>
        <w:ind w:left="357" w:hanging="357"/>
        <w:jc w:val="both"/>
        <w:rPr>
          <w:rFonts w:ascii="Times New Roman" w:hAnsi="Times New Roman" w:cs="Times New Roman"/>
          <w:sz w:val="28"/>
          <w:szCs w:val="28"/>
        </w:rPr>
      </w:pPr>
      <w:r w:rsidRPr="008B3831">
        <w:rPr>
          <w:rFonts w:ascii="Times New Roman" w:hAnsi="Times New Roman" w:cs="Times New Roman"/>
          <w:sz w:val="28"/>
          <w:szCs w:val="28"/>
        </w:rPr>
        <w:t xml:space="preserve">Pasākuma mērķa grupa </w:t>
      </w:r>
      <w:bookmarkStart w:id="1" w:name="_Hlk162428519"/>
      <w:r w:rsidRPr="008B3831">
        <w:rPr>
          <w:rFonts w:ascii="Times New Roman" w:hAnsi="Times New Roman" w:cs="Times New Roman"/>
          <w:sz w:val="28"/>
          <w:szCs w:val="28"/>
        </w:rPr>
        <w:t xml:space="preserve">ir </w:t>
      </w:r>
      <w:bookmarkStart w:id="2" w:name="_Hlk162428013"/>
      <w:r w:rsidR="008D0F10">
        <w:rPr>
          <w:rFonts w:ascii="Times New Roman" w:hAnsi="Times New Roman" w:cs="Times New Roman"/>
          <w:sz w:val="28"/>
          <w:szCs w:val="28"/>
        </w:rPr>
        <w:t xml:space="preserve">kopienas aktīvie iedzīvotāji, neformālās iniciatīvu grupas, </w:t>
      </w:r>
      <w:r w:rsidR="003D402A">
        <w:rPr>
          <w:rFonts w:ascii="Times New Roman" w:hAnsi="Times New Roman" w:cs="Times New Roman"/>
          <w:sz w:val="28"/>
          <w:szCs w:val="28"/>
        </w:rPr>
        <w:t>biedrības un nodibinājumi</w:t>
      </w:r>
      <w:r w:rsidR="00896CDD">
        <w:rPr>
          <w:rFonts w:ascii="Times New Roman" w:hAnsi="Times New Roman" w:cs="Times New Roman"/>
          <w:sz w:val="28"/>
          <w:szCs w:val="28"/>
        </w:rPr>
        <w:t xml:space="preserve">, </w:t>
      </w:r>
      <w:r w:rsidR="00896CDD" w:rsidRPr="00896CDD">
        <w:rPr>
          <w:rFonts w:ascii="Times New Roman" w:hAnsi="Times New Roman" w:cs="Times New Roman"/>
          <w:sz w:val="28"/>
          <w:szCs w:val="28"/>
        </w:rPr>
        <w:t>reģionāl</w:t>
      </w:r>
      <w:r w:rsidR="00896CDD">
        <w:rPr>
          <w:rFonts w:ascii="Times New Roman" w:hAnsi="Times New Roman" w:cs="Times New Roman"/>
          <w:sz w:val="28"/>
          <w:szCs w:val="28"/>
        </w:rPr>
        <w:t>ie</w:t>
      </w:r>
      <w:r w:rsidR="00896CDD" w:rsidRPr="00896CDD">
        <w:rPr>
          <w:rFonts w:ascii="Times New Roman" w:hAnsi="Times New Roman" w:cs="Times New Roman"/>
          <w:sz w:val="28"/>
          <w:szCs w:val="28"/>
        </w:rPr>
        <w:t xml:space="preserve"> nevalstisk</w:t>
      </w:r>
      <w:r w:rsidR="00896CDD">
        <w:rPr>
          <w:rFonts w:ascii="Times New Roman" w:hAnsi="Times New Roman" w:cs="Times New Roman"/>
          <w:sz w:val="28"/>
          <w:szCs w:val="28"/>
        </w:rPr>
        <w:t xml:space="preserve">o </w:t>
      </w:r>
      <w:r w:rsidR="00896CDD" w:rsidRPr="00896CDD">
        <w:rPr>
          <w:rFonts w:ascii="Times New Roman" w:hAnsi="Times New Roman" w:cs="Times New Roman"/>
          <w:sz w:val="28"/>
          <w:szCs w:val="28"/>
        </w:rPr>
        <w:t>organizāciju atbalsta centr</w:t>
      </w:r>
      <w:r w:rsidR="00896CDD">
        <w:rPr>
          <w:rFonts w:ascii="Times New Roman" w:hAnsi="Times New Roman" w:cs="Times New Roman"/>
          <w:sz w:val="28"/>
          <w:szCs w:val="28"/>
        </w:rPr>
        <w:t xml:space="preserve">i, </w:t>
      </w:r>
      <w:r w:rsidR="00896CDD" w:rsidRPr="00896CDD">
        <w:rPr>
          <w:rFonts w:ascii="Times New Roman" w:hAnsi="Times New Roman" w:cs="Times New Roman"/>
          <w:sz w:val="28"/>
          <w:szCs w:val="28"/>
        </w:rPr>
        <w:t>mazaizsargāt</w:t>
      </w:r>
      <w:r w:rsidR="00896CDD">
        <w:rPr>
          <w:rFonts w:ascii="Times New Roman" w:hAnsi="Times New Roman" w:cs="Times New Roman"/>
          <w:sz w:val="28"/>
          <w:szCs w:val="28"/>
        </w:rPr>
        <w:t>ie</w:t>
      </w:r>
      <w:r w:rsidR="00896CDD" w:rsidRPr="00896CDD">
        <w:rPr>
          <w:rFonts w:ascii="Times New Roman" w:hAnsi="Times New Roman" w:cs="Times New Roman"/>
          <w:sz w:val="28"/>
          <w:szCs w:val="28"/>
        </w:rPr>
        <w:t xml:space="preserve"> vai sociālās atstumtības riskam pakļaut</w:t>
      </w:r>
      <w:r w:rsidR="00896CDD">
        <w:rPr>
          <w:rFonts w:ascii="Times New Roman" w:hAnsi="Times New Roman" w:cs="Times New Roman"/>
          <w:sz w:val="28"/>
          <w:szCs w:val="28"/>
        </w:rPr>
        <w:t xml:space="preserve">ie </w:t>
      </w:r>
      <w:r w:rsidR="00896CDD" w:rsidRPr="00896CDD">
        <w:rPr>
          <w:rFonts w:ascii="Times New Roman" w:hAnsi="Times New Roman" w:cs="Times New Roman"/>
          <w:sz w:val="28"/>
          <w:szCs w:val="28"/>
        </w:rPr>
        <w:t>iedzīvotāj</w:t>
      </w:r>
      <w:r w:rsidR="00896CDD">
        <w:rPr>
          <w:rFonts w:ascii="Times New Roman" w:hAnsi="Times New Roman" w:cs="Times New Roman"/>
          <w:sz w:val="28"/>
          <w:szCs w:val="28"/>
        </w:rPr>
        <w:t>i</w:t>
      </w:r>
      <w:bookmarkEnd w:id="1"/>
      <w:r w:rsidR="00896CDD">
        <w:rPr>
          <w:rFonts w:ascii="Times New Roman" w:hAnsi="Times New Roman" w:cs="Times New Roman"/>
          <w:sz w:val="28"/>
          <w:szCs w:val="28"/>
        </w:rPr>
        <w:t>.</w:t>
      </w:r>
    </w:p>
    <w:bookmarkEnd w:id="2"/>
    <w:p w14:paraId="4FA1B798" w14:textId="77777777" w:rsidR="008B3831" w:rsidRPr="00A9441D" w:rsidRDefault="008B3831" w:rsidP="008B3831">
      <w:pPr>
        <w:widowControl w:val="0"/>
        <w:spacing w:after="0" w:line="240" w:lineRule="auto"/>
        <w:jc w:val="both"/>
        <w:rPr>
          <w:rFonts w:ascii="Times New Roman" w:hAnsi="Times New Roman" w:cs="Times New Roman"/>
          <w:sz w:val="28"/>
          <w:szCs w:val="28"/>
          <w:highlight w:val="yellow"/>
        </w:rPr>
      </w:pPr>
    </w:p>
    <w:p w14:paraId="6BAF01AF" w14:textId="74B6066D" w:rsidR="0076248A" w:rsidRPr="00A9441D" w:rsidRDefault="0009515F" w:rsidP="008B3831">
      <w:pPr>
        <w:widowControl w:val="0"/>
        <w:numPr>
          <w:ilvl w:val="0"/>
          <w:numId w:val="1"/>
        </w:numPr>
        <w:spacing w:after="0" w:line="240" w:lineRule="auto"/>
        <w:ind w:left="357" w:hanging="357"/>
        <w:jc w:val="both"/>
        <w:rPr>
          <w:rFonts w:ascii="Times New Roman" w:hAnsi="Times New Roman" w:cs="Times New Roman"/>
          <w:sz w:val="28"/>
          <w:szCs w:val="28"/>
        </w:rPr>
      </w:pPr>
      <w:r w:rsidRPr="00A9441D">
        <w:rPr>
          <w:rFonts w:ascii="Times New Roman" w:hAnsi="Times New Roman" w:cs="Times New Roman"/>
          <w:sz w:val="28"/>
          <w:szCs w:val="28"/>
        </w:rPr>
        <w:t>Pasākuma ietvaros līdz 2029. gada 31. decembrim ir sasniedzami šādi uzraudzības rādītāji:</w:t>
      </w:r>
    </w:p>
    <w:p w14:paraId="1BB1C2D7" w14:textId="77777777" w:rsidR="008B3831" w:rsidRDefault="0009515F" w:rsidP="008B3831">
      <w:pPr>
        <w:pStyle w:val="Sarakstarindkopa"/>
        <w:widowControl w:val="0"/>
        <w:numPr>
          <w:ilvl w:val="1"/>
          <w:numId w:val="9"/>
        </w:numPr>
        <w:tabs>
          <w:tab w:val="left" w:pos="1134"/>
        </w:tabs>
        <w:ind w:left="1134" w:hanging="708"/>
        <w:jc w:val="both"/>
        <w:rPr>
          <w:sz w:val="28"/>
          <w:szCs w:val="28"/>
          <w:lang w:val="lv-LV"/>
        </w:rPr>
      </w:pPr>
      <w:r w:rsidRPr="008B3831">
        <w:rPr>
          <w:color w:val="333333"/>
          <w:sz w:val="28"/>
          <w:szCs w:val="28"/>
          <w:lang w:val="lv-LV" w:eastAsia="lv-LV"/>
        </w:rPr>
        <w:t>iznākuma</w:t>
      </w:r>
      <w:r w:rsidRPr="008B3831">
        <w:rPr>
          <w:sz w:val="28"/>
          <w:szCs w:val="28"/>
          <w:lang w:val="lv-LV"/>
        </w:rPr>
        <w:t xml:space="preserve"> rādītājs – nacionāla, reģionāla vai vietēja mēroga valsts administrācijas vai sabiedrisko pakalpojumu iestāžu un pakalpojumu skaits, kas saņēmušas atbalstu, – </w:t>
      </w:r>
      <w:r w:rsidR="00C0594E" w:rsidRPr="008B3831">
        <w:rPr>
          <w:sz w:val="28"/>
          <w:szCs w:val="28"/>
          <w:lang w:val="lv-LV"/>
        </w:rPr>
        <w:t>6</w:t>
      </w:r>
      <w:r w:rsidRPr="008B3831">
        <w:rPr>
          <w:sz w:val="28"/>
          <w:szCs w:val="28"/>
          <w:lang w:val="lv-LV"/>
        </w:rPr>
        <w:t>, tai skaitā līdz 2024. gada 31. decembrim – 1;</w:t>
      </w:r>
    </w:p>
    <w:p w14:paraId="4747C198" w14:textId="30AAFFA9" w:rsidR="0076248A" w:rsidRPr="008B3831" w:rsidRDefault="0009515F" w:rsidP="008B3831">
      <w:pPr>
        <w:pStyle w:val="Sarakstarindkopa"/>
        <w:widowControl w:val="0"/>
        <w:numPr>
          <w:ilvl w:val="1"/>
          <w:numId w:val="9"/>
        </w:numPr>
        <w:tabs>
          <w:tab w:val="left" w:pos="1134"/>
        </w:tabs>
        <w:ind w:left="1134" w:hanging="708"/>
        <w:jc w:val="both"/>
        <w:rPr>
          <w:sz w:val="28"/>
          <w:szCs w:val="28"/>
          <w:lang w:val="lv-LV"/>
        </w:rPr>
      </w:pPr>
      <w:r w:rsidRPr="008B3831">
        <w:rPr>
          <w:sz w:val="28"/>
          <w:szCs w:val="28"/>
          <w:lang w:val="lv-LV"/>
        </w:rPr>
        <w:t xml:space="preserve">rezultāta rādītājs – </w:t>
      </w:r>
      <w:r w:rsidR="00070E18" w:rsidRPr="008B3831">
        <w:rPr>
          <w:sz w:val="28"/>
          <w:szCs w:val="28"/>
          <w:lang w:val="lv-LV"/>
        </w:rPr>
        <w:t xml:space="preserve">nevalstisko organizāciju </w:t>
      </w:r>
      <w:r w:rsidR="00397153">
        <w:rPr>
          <w:sz w:val="28"/>
          <w:szCs w:val="28"/>
          <w:lang w:val="lv-LV"/>
        </w:rPr>
        <w:t xml:space="preserve">un kopienas pārstāvju </w:t>
      </w:r>
      <w:r w:rsidR="00070E18" w:rsidRPr="008B3831">
        <w:rPr>
          <w:sz w:val="28"/>
          <w:szCs w:val="28"/>
          <w:lang w:val="lv-LV"/>
        </w:rPr>
        <w:t>skaits</w:t>
      </w:r>
      <w:r w:rsidR="00DA4A1D" w:rsidRPr="008B3831">
        <w:rPr>
          <w:sz w:val="28"/>
          <w:szCs w:val="28"/>
          <w:lang w:val="lv-LV"/>
        </w:rPr>
        <w:t xml:space="preserve">, </w:t>
      </w:r>
      <w:r w:rsidR="00397153">
        <w:rPr>
          <w:sz w:val="28"/>
          <w:szCs w:val="28"/>
          <w:lang w:val="lv-LV"/>
        </w:rPr>
        <w:t>kam</w:t>
      </w:r>
      <w:r w:rsidR="00DA4A1D" w:rsidRPr="008B3831">
        <w:rPr>
          <w:sz w:val="28"/>
          <w:szCs w:val="28"/>
          <w:lang w:val="lv-LV"/>
        </w:rPr>
        <w:t xml:space="preserve"> ir </w:t>
      </w:r>
      <w:bookmarkStart w:id="3" w:name="_Hlk162365262"/>
      <w:r w:rsidR="00DA4A1D" w:rsidRPr="008B3831">
        <w:rPr>
          <w:sz w:val="28"/>
          <w:szCs w:val="28"/>
          <w:lang w:val="lv-LV"/>
        </w:rPr>
        <w:t xml:space="preserve">stiprinātas sadarbības un līdzdarbības prasmes un iespējas, lai veicinātu </w:t>
      </w:r>
      <w:r w:rsidR="00070E18" w:rsidRPr="008B3831">
        <w:rPr>
          <w:sz w:val="28"/>
          <w:szCs w:val="28"/>
          <w:lang w:val="lv-LV"/>
        </w:rPr>
        <w:t xml:space="preserve">nevalstisko organizāciju </w:t>
      </w:r>
      <w:r w:rsidR="00DA4A1D" w:rsidRPr="008B3831">
        <w:rPr>
          <w:sz w:val="28"/>
          <w:szCs w:val="28"/>
          <w:lang w:val="lv-LV"/>
        </w:rPr>
        <w:t>darbības paplašināšanu un iespēju veicināšanu</w:t>
      </w:r>
      <w:bookmarkEnd w:id="3"/>
      <w:r w:rsidRPr="008B3831">
        <w:rPr>
          <w:sz w:val="28"/>
          <w:szCs w:val="28"/>
          <w:lang w:val="lv-LV"/>
        </w:rPr>
        <w:t xml:space="preserve">, – </w:t>
      </w:r>
      <w:r w:rsidR="00397153">
        <w:rPr>
          <w:sz w:val="28"/>
          <w:szCs w:val="28"/>
          <w:lang w:val="lv-LV"/>
        </w:rPr>
        <w:t>60</w:t>
      </w:r>
      <w:r w:rsidR="00245BC2" w:rsidRPr="008B3831">
        <w:rPr>
          <w:sz w:val="28"/>
          <w:szCs w:val="28"/>
          <w:lang w:val="lv-LV"/>
        </w:rPr>
        <w:t>.</w:t>
      </w:r>
    </w:p>
    <w:p w14:paraId="26DACCAC" w14:textId="77777777" w:rsidR="0076248A" w:rsidRPr="00A9441D" w:rsidRDefault="0009515F" w:rsidP="00A9441D">
      <w:pPr>
        <w:pStyle w:val="paragraphheader"/>
        <w:contextualSpacing w:val="0"/>
        <w:jc w:val="center"/>
        <w:rPr>
          <w:b/>
          <w:szCs w:val="28"/>
        </w:rPr>
      </w:pPr>
      <w:r w:rsidRPr="00A9441D">
        <w:rPr>
          <w:b/>
          <w:szCs w:val="28"/>
        </w:rPr>
        <w:t>III.</w:t>
      </w:r>
      <w:r w:rsidRPr="00A9441D">
        <w:rPr>
          <w:szCs w:val="28"/>
        </w:rPr>
        <w:t xml:space="preserve"> </w:t>
      </w:r>
      <w:r w:rsidRPr="00A9441D">
        <w:rPr>
          <w:b/>
          <w:szCs w:val="28"/>
        </w:rPr>
        <w:t>Pasākumam pieejamais finansējums</w:t>
      </w:r>
    </w:p>
    <w:p w14:paraId="56C06E2D" w14:textId="51D14B14" w:rsidR="008B3831" w:rsidRDefault="0009515F" w:rsidP="008B3831">
      <w:pPr>
        <w:widowControl w:val="0"/>
        <w:numPr>
          <w:ilvl w:val="0"/>
          <w:numId w:val="1"/>
        </w:numPr>
        <w:spacing w:after="0" w:line="240" w:lineRule="auto"/>
        <w:ind w:left="357" w:hanging="357"/>
        <w:jc w:val="both"/>
        <w:rPr>
          <w:rFonts w:ascii="Times New Roman" w:hAnsi="Times New Roman" w:cs="Times New Roman"/>
          <w:sz w:val="28"/>
          <w:szCs w:val="28"/>
        </w:rPr>
      </w:pPr>
      <w:r w:rsidRPr="00A9441D">
        <w:rPr>
          <w:rFonts w:ascii="Times New Roman" w:hAnsi="Times New Roman" w:cs="Times New Roman"/>
          <w:sz w:val="28"/>
          <w:szCs w:val="28"/>
        </w:rPr>
        <w:t>Pasākuma ietvaros plānotais kopējais attiecināmais finansējums ir</w:t>
      </w:r>
      <w:r w:rsidR="00757784" w:rsidRPr="00A9441D">
        <w:rPr>
          <w:rFonts w:ascii="Times New Roman" w:hAnsi="Times New Roman" w:cs="Times New Roman"/>
          <w:sz w:val="28"/>
          <w:szCs w:val="28"/>
        </w:rPr>
        <w:t xml:space="preserve"> </w:t>
      </w:r>
      <w:r w:rsidR="00A16B4E" w:rsidRPr="00A9441D">
        <w:rPr>
          <w:rFonts w:ascii="Times New Roman" w:hAnsi="Times New Roman" w:cs="Times New Roman"/>
          <w:sz w:val="28"/>
          <w:szCs w:val="28"/>
        </w:rPr>
        <w:t>4 350 </w:t>
      </w:r>
      <w:r w:rsidR="00467472">
        <w:rPr>
          <w:rFonts w:ascii="Times New Roman" w:hAnsi="Times New Roman" w:cs="Times New Roman"/>
          <w:sz w:val="28"/>
          <w:szCs w:val="28"/>
        </w:rPr>
        <w:t>0</w:t>
      </w:r>
      <w:r w:rsidR="00A16B4E" w:rsidRPr="00A9441D">
        <w:rPr>
          <w:rFonts w:ascii="Times New Roman" w:hAnsi="Times New Roman" w:cs="Times New Roman"/>
          <w:sz w:val="28"/>
          <w:szCs w:val="28"/>
        </w:rPr>
        <w:t>00</w:t>
      </w:r>
      <w:r w:rsidRPr="00A9441D">
        <w:rPr>
          <w:rFonts w:ascii="Times New Roman" w:hAnsi="Times New Roman" w:cs="Times New Roman"/>
          <w:sz w:val="28"/>
          <w:szCs w:val="28"/>
        </w:rPr>
        <w:t> </w:t>
      </w:r>
      <w:r w:rsidRPr="00A9441D">
        <w:rPr>
          <w:rFonts w:ascii="Times New Roman" w:hAnsi="Times New Roman" w:cs="Times New Roman"/>
          <w:i/>
          <w:sz w:val="28"/>
          <w:szCs w:val="28"/>
        </w:rPr>
        <w:t xml:space="preserve">euro </w:t>
      </w:r>
      <w:r w:rsidRPr="00A9441D">
        <w:rPr>
          <w:rFonts w:ascii="Times New Roman" w:hAnsi="Times New Roman" w:cs="Times New Roman"/>
          <w:sz w:val="28"/>
          <w:szCs w:val="28"/>
        </w:rPr>
        <w:t xml:space="preserve">(no tā elastības finansējums – </w:t>
      </w:r>
      <w:r w:rsidR="00B52E33" w:rsidRPr="00A9441D">
        <w:rPr>
          <w:rFonts w:ascii="Times New Roman" w:hAnsi="Times New Roman" w:cs="Times New Roman"/>
          <w:sz w:val="28"/>
          <w:szCs w:val="28"/>
        </w:rPr>
        <w:t>686 321</w:t>
      </w:r>
      <w:r w:rsidRPr="00A9441D">
        <w:rPr>
          <w:rFonts w:ascii="Times New Roman" w:hAnsi="Times New Roman" w:cs="Times New Roman"/>
          <w:sz w:val="28"/>
          <w:szCs w:val="28"/>
        </w:rPr>
        <w:t> </w:t>
      </w:r>
      <w:r w:rsidRPr="00A9441D">
        <w:rPr>
          <w:rFonts w:ascii="Times New Roman" w:hAnsi="Times New Roman" w:cs="Times New Roman"/>
          <w:i/>
          <w:sz w:val="28"/>
          <w:szCs w:val="28"/>
        </w:rPr>
        <w:t>euro</w:t>
      </w:r>
      <w:r w:rsidRPr="00A9441D">
        <w:rPr>
          <w:rFonts w:ascii="Times New Roman" w:hAnsi="Times New Roman" w:cs="Times New Roman"/>
          <w:sz w:val="28"/>
          <w:szCs w:val="28"/>
        </w:rPr>
        <w:t xml:space="preserve">), tai skaitā ESF+ finansējums – </w:t>
      </w:r>
      <w:r w:rsidR="00A16B4E" w:rsidRPr="00A9441D">
        <w:rPr>
          <w:rFonts w:ascii="Times New Roman" w:hAnsi="Times New Roman" w:cs="Times New Roman"/>
          <w:sz w:val="28"/>
          <w:szCs w:val="28"/>
        </w:rPr>
        <w:t>  3 697 500</w:t>
      </w:r>
      <w:r w:rsidRPr="00A9441D">
        <w:rPr>
          <w:rFonts w:ascii="Times New Roman" w:hAnsi="Times New Roman" w:cs="Times New Roman"/>
          <w:sz w:val="28"/>
          <w:szCs w:val="28"/>
        </w:rPr>
        <w:t> </w:t>
      </w:r>
      <w:r w:rsidRPr="00A9441D">
        <w:rPr>
          <w:rFonts w:ascii="Times New Roman" w:hAnsi="Times New Roman" w:cs="Times New Roman"/>
          <w:i/>
          <w:sz w:val="28"/>
          <w:szCs w:val="28"/>
        </w:rPr>
        <w:t xml:space="preserve">euro </w:t>
      </w:r>
      <w:r w:rsidRPr="00A9441D">
        <w:rPr>
          <w:rFonts w:ascii="Times New Roman" w:hAnsi="Times New Roman" w:cs="Times New Roman"/>
          <w:sz w:val="28"/>
          <w:szCs w:val="28"/>
        </w:rPr>
        <w:t xml:space="preserve">(no tā elastības finansējums – </w:t>
      </w:r>
      <w:r w:rsidR="00A16B4E" w:rsidRPr="00A9441D">
        <w:rPr>
          <w:rFonts w:ascii="Times New Roman" w:hAnsi="Times New Roman" w:cs="Times New Roman"/>
          <w:sz w:val="28"/>
          <w:szCs w:val="28"/>
        </w:rPr>
        <w:t>583 373</w:t>
      </w:r>
      <w:r w:rsidRPr="00A9441D">
        <w:rPr>
          <w:rFonts w:ascii="Times New Roman" w:hAnsi="Times New Roman" w:cs="Times New Roman"/>
          <w:sz w:val="28"/>
          <w:szCs w:val="28"/>
        </w:rPr>
        <w:t> </w:t>
      </w:r>
      <w:r w:rsidRPr="00A9441D">
        <w:rPr>
          <w:rFonts w:ascii="Times New Roman" w:hAnsi="Times New Roman" w:cs="Times New Roman"/>
          <w:i/>
          <w:sz w:val="28"/>
          <w:szCs w:val="28"/>
        </w:rPr>
        <w:t>euro</w:t>
      </w:r>
      <w:r w:rsidRPr="00A9441D">
        <w:rPr>
          <w:rFonts w:ascii="Times New Roman" w:hAnsi="Times New Roman" w:cs="Times New Roman"/>
          <w:sz w:val="28"/>
          <w:szCs w:val="28"/>
        </w:rPr>
        <w:t xml:space="preserve">) un valsts budžeta līdzfinansējums –  </w:t>
      </w:r>
      <w:r w:rsidR="00A16B4E" w:rsidRPr="00A9441D">
        <w:rPr>
          <w:rFonts w:ascii="Times New Roman" w:hAnsi="Times New Roman" w:cs="Times New Roman"/>
          <w:sz w:val="28"/>
          <w:szCs w:val="28"/>
        </w:rPr>
        <w:t>652 500</w:t>
      </w:r>
      <w:r w:rsidRPr="00A9441D">
        <w:rPr>
          <w:rFonts w:ascii="Times New Roman" w:hAnsi="Times New Roman" w:cs="Times New Roman"/>
          <w:sz w:val="28"/>
          <w:szCs w:val="28"/>
        </w:rPr>
        <w:t> </w:t>
      </w:r>
      <w:r w:rsidRPr="00A9441D">
        <w:rPr>
          <w:rFonts w:ascii="Times New Roman" w:hAnsi="Times New Roman" w:cs="Times New Roman"/>
          <w:i/>
          <w:sz w:val="28"/>
          <w:szCs w:val="28"/>
        </w:rPr>
        <w:t xml:space="preserve">euro </w:t>
      </w:r>
      <w:proofErr w:type="gramStart"/>
      <w:r w:rsidRPr="00A9441D">
        <w:rPr>
          <w:rFonts w:ascii="Times New Roman" w:hAnsi="Times New Roman" w:cs="Times New Roman"/>
          <w:sz w:val="28"/>
          <w:szCs w:val="28"/>
        </w:rPr>
        <w:t>(</w:t>
      </w:r>
      <w:proofErr w:type="gramEnd"/>
      <w:r w:rsidRPr="00A9441D">
        <w:rPr>
          <w:rFonts w:ascii="Times New Roman" w:hAnsi="Times New Roman" w:cs="Times New Roman"/>
          <w:sz w:val="28"/>
          <w:szCs w:val="28"/>
        </w:rPr>
        <w:t xml:space="preserve">no tā elastības finansējums – </w:t>
      </w:r>
      <w:r w:rsidR="00A16B4E" w:rsidRPr="00A9441D">
        <w:rPr>
          <w:rFonts w:ascii="Times New Roman" w:hAnsi="Times New Roman" w:cs="Times New Roman"/>
          <w:sz w:val="28"/>
          <w:szCs w:val="28"/>
        </w:rPr>
        <w:t>102 948</w:t>
      </w:r>
      <w:r w:rsidRPr="00A9441D">
        <w:rPr>
          <w:rFonts w:ascii="Times New Roman" w:hAnsi="Times New Roman" w:cs="Times New Roman"/>
          <w:sz w:val="28"/>
          <w:szCs w:val="28"/>
        </w:rPr>
        <w:t> </w:t>
      </w:r>
      <w:r w:rsidRPr="00A9441D">
        <w:rPr>
          <w:rFonts w:ascii="Times New Roman" w:hAnsi="Times New Roman" w:cs="Times New Roman"/>
          <w:i/>
          <w:sz w:val="28"/>
          <w:szCs w:val="28"/>
        </w:rPr>
        <w:t>euro</w:t>
      </w:r>
      <w:r w:rsidRPr="00A9441D">
        <w:rPr>
          <w:rFonts w:ascii="Times New Roman" w:hAnsi="Times New Roman" w:cs="Times New Roman"/>
          <w:sz w:val="28"/>
          <w:szCs w:val="28"/>
        </w:rPr>
        <w:t>).</w:t>
      </w:r>
    </w:p>
    <w:p w14:paraId="1956A164" w14:textId="77777777" w:rsidR="008B3831" w:rsidRDefault="008B3831" w:rsidP="008B3831">
      <w:pPr>
        <w:widowControl w:val="0"/>
        <w:spacing w:after="0" w:line="240" w:lineRule="auto"/>
        <w:ind w:left="357"/>
        <w:jc w:val="both"/>
        <w:rPr>
          <w:rFonts w:ascii="Times New Roman" w:hAnsi="Times New Roman" w:cs="Times New Roman"/>
          <w:sz w:val="28"/>
          <w:szCs w:val="28"/>
        </w:rPr>
      </w:pPr>
    </w:p>
    <w:p w14:paraId="236F54C3" w14:textId="77777777" w:rsidR="008B3831" w:rsidRDefault="0009515F" w:rsidP="008B3831">
      <w:pPr>
        <w:widowControl w:val="0"/>
        <w:numPr>
          <w:ilvl w:val="0"/>
          <w:numId w:val="1"/>
        </w:numPr>
        <w:spacing w:after="0" w:line="240" w:lineRule="auto"/>
        <w:ind w:left="357" w:hanging="357"/>
        <w:jc w:val="both"/>
        <w:rPr>
          <w:rFonts w:ascii="Times New Roman" w:hAnsi="Times New Roman" w:cs="Times New Roman"/>
          <w:sz w:val="28"/>
          <w:szCs w:val="28"/>
        </w:rPr>
      </w:pPr>
      <w:r w:rsidRPr="008B3831">
        <w:rPr>
          <w:rFonts w:ascii="Times New Roman" w:hAnsi="Times New Roman" w:cs="Times New Roman"/>
          <w:sz w:val="28"/>
          <w:szCs w:val="28"/>
        </w:rPr>
        <w:t xml:space="preserve">Projekta iesniegumā pasākuma īstenošanai kopējo pasākumam pieejamo finansējumu plāno ne vairāk kā </w:t>
      </w:r>
      <w:r w:rsidR="007565B8" w:rsidRPr="008B3831">
        <w:rPr>
          <w:rFonts w:ascii="Times New Roman" w:hAnsi="Times New Roman" w:cs="Times New Roman"/>
          <w:sz w:val="28"/>
          <w:szCs w:val="28"/>
        </w:rPr>
        <w:t>3 663 679</w:t>
      </w:r>
      <w:r w:rsidRPr="008B3831">
        <w:rPr>
          <w:rFonts w:ascii="Times New Roman" w:hAnsi="Times New Roman" w:cs="Times New Roman"/>
          <w:sz w:val="28"/>
          <w:szCs w:val="28"/>
        </w:rPr>
        <w:t> </w:t>
      </w:r>
      <w:r w:rsidRPr="008B3831">
        <w:rPr>
          <w:rFonts w:ascii="Times New Roman" w:hAnsi="Times New Roman" w:cs="Times New Roman"/>
          <w:i/>
          <w:sz w:val="28"/>
          <w:szCs w:val="28"/>
        </w:rPr>
        <w:t xml:space="preserve">euro </w:t>
      </w:r>
      <w:r w:rsidRPr="008B3831">
        <w:rPr>
          <w:rFonts w:ascii="Times New Roman" w:hAnsi="Times New Roman" w:cs="Times New Roman"/>
          <w:sz w:val="28"/>
          <w:szCs w:val="28"/>
        </w:rPr>
        <w:t xml:space="preserve">apmērā, tai skaitā ESF+ finansējumu – </w:t>
      </w:r>
      <w:r w:rsidR="007565B8" w:rsidRPr="008B3831">
        <w:rPr>
          <w:rFonts w:ascii="Times New Roman" w:hAnsi="Times New Roman" w:cs="Times New Roman"/>
          <w:sz w:val="28"/>
          <w:szCs w:val="28"/>
        </w:rPr>
        <w:t>3 114 127</w:t>
      </w:r>
      <w:r w:rsidRPr="008B3831">
        <w:rPr>
          <w:rFonts w:ascii="Times New Roman" w:hAnsi="Times New Roman" w:cs="Times New Roman"/>
          <w:sz w:val="28"/>
          <w:szCs w:val="28"/>
        </w:rPr>
        <w:t> </w:t>
      </w:r>
      <w:r w:rsidRPr="008B3831">
        <w:rPr>
          <w:rFonts w:ascii="Times New Roman" w:hAnsi="Times New Roman" w:cs="Times New Roman"/>
          <w:i/>
          <w:sz w:val="28"/>
          <w:szCs w:val="28"/>
        </w:rPr>
        <w:t xml:space="preserve">euro </w:t>
      </w:r>
      <w:r w:rsidRPr="008B3831">
        <w:rPr>
          <w:rFonts w:ascii="Times New Roman" w:hAnsi="Times New Roman" w:cs="Times New Roman"/>
          <w:sz w:val="28"/>
          <w:szCs w:val="28"/>
        </w:rPr>
        <w:t xml:space="preserve">apmērā un valsts budžeta līdzfinansējumu – </w:t>
      </w:r>
      <w:r w:rsidR="007565B8" w:rsidRPr="008B3831">
        <w:rPr>
          <w:rFonts w:ascii="Times New Roman" w:hAnsi="Times New Roman" w:cs="Times New Roman"/>
          <w:sz w:val="28"/>
          <w:szCs w:val="28"/>
        </w:rPr>
        <w:t>549 552</w:t>
      </w:r>
      <w:r w:rsidRPr="008B3831">
        <w:rPr>
          <w:rFonts w:ascii="Times New Roman" w:hAnsi="Times New Roman" w:cs="Times New Roman"/>
          <w:sz w:val="28"/>
          <w:szCs w:val="28"/>
        </w:rPr>
        <w:t> </w:t>
      </w:r>
      <w:r w:rsidRPr="008B3831">
        <w:rPr>
          <w:rFonts w:ascii="Times New Roman" w:hAnsi="Times New Roman" w:cs="Times New Roman"/>
          <w:i/>
          <w:sz w:val="28"/>
          <w:szCs w:val="28"/>
        </w:rPr>
        <w:t xml:space="preserve">euro </w:t>
      </w:r>
      <w:r w:rsidRPr="008B3831">
        <w:rPr>
          <w:rFonts w:ascii="Times New Roman" w:hAnsi="Times New Roman" w:cs="Times New Roman"/>
          <w:sz w:val="28"/>
          <w:szCs w:val="28"/>
        </w:rPr>
        <w:t>apmērā.</w:t>
      </w:r>
    </w:p>
    <w:p w14:paraId="011394E2" w14:textId="77777777" w:rsidR="008B3831" w:rsidRPr="008B3831" w:rsidRDefault="008B3831" w:rsidP="008B3831">
      <w:pPr>
        <w:pStyle w:val="Sarakstarindkopa"/>
        <w:rPr>
          <w:sz w:val="28"/>
          <w:szCs w:val="28"/>
          <w:lang w:val="lv-LV"/>
        </w:rPr>
      </w:pPr>
    </w:p>
    <w:p w14:paraId="1FD3F8DA" w14:textId="3F345D60" w:rsidR="008B3831" w:rsidRDefault="0009515F" w:rsidP="008B3831">
      <w:pPr>
        <w:widowControl w:val="0"/>
        <w:numPr>
          <w:ilvl w:val="0"/>
          <w:numId w:val="1"/>
        </w:numPr>
        <w:spacing w:after="0" w:line="240" w:lineRule="auto"/>
        <w:ind w:left="357" w:hanging="357"/>
        <w:jc w:val="both"/>
        <w:rPr>
          <w:rFonts w:ascii="Times New Roman" w:hAnsi="Times New Roman" w:cs="Times New Roman"/>
          <w:sz w:val="28"/>
          <w:szCs w:val="28"/>
        </w:rPr>
      </w:pPr>
      <w:r w:rsidRPr="008B3831">
        <w:rPr>
          <w:rFonts w:ascii="Times New Roman" w:hAnsi="Times New Roman" w:cs="Times New Roman"/>
          <w:sz w:val="28"/>
          <w:szCs w:val="28"/>
        </w:rPr>
        <w:t xml:space="preserve">Atbildīgā iestāde pēc Eiropas Komisijas lēmuma par vidusposma pārskatu var ierosināt no 2026. gada 1. janvāra palielināt pasākumam pieejamo kopējo finansējumu līdz šo noteikumu </w:t>
      </w:r>
      <w:r w:rsidRPr="00C87D9B">
        <w:rPr>
          <w:rFonts w:ascii="Times New Roman" w:hAnsi="Times New Roman" w:cs="Times New Roman"/>
          <w:sz w:val="28"/>
          <w:szCs w:val="28"/>
        </w:rPr>
        <w:t>9.</w:t>
      </w:r>
      <w:r w:rsidR="003C7849">
        <w:rPr>
          <w:rFonts w:ascii="Times New Roman" w:hAnsi="Times New Roman" w:cs="Times New Roman"/>
          <w:sz w:val="28"/>
          <w:szCs w:val="28"/>
        </w:rPr>
        <w:t> </w:t>
      </w:r>
      <w:r w:rsidRPr="008B3831">
        <w:rPr>
          <w:rFonts w:ascii="Times New Roman" w:hAnsi="Times New Roman" w:cs="Times New Roman"/>
          <w:sz w:val="28"/>
          <w:szCs w:val="28"/>
        </w:rPr>
        <w:t>punktā minētajam plānotajam kopējam finansējuma apmēram.</w:t>
      </w:r>
    </w:p>
    <w:p w14:paraId="21FE80CA" w14:textId="77777777" w:rsidR="008B3831" w:rsidRPr="002D3D46" w:rsidRDefault="008B3831" w:rsidP="008B3831">
      <w:pPr>
        <w:pStyle w:val="Sarakstarindkopa"/>
        <w:rPr>
          <w:sz w:val="28"/>
          <w:szCs w:val="28"/>
          <w:lang w:val="lv-LV"/>
        </w:rPr>
      </w:pPr>
    </w:p>
    <w:p w14:paraId="729628B9" w14:textId="77777777" w:rsidR="008B3831" w:rsidRDefault="0009515F" w:rsidP="008B3831">
      <w:pPr>
        <w:widowControl w:val="0"/>
        <w:numPr>
          <w:ilvl w:val="0"/>
          <w:numId w:val="1"/>
        </w:numPr>
        <w:spacing w:after="0" w:line="240" w:lineRule="auto"/>
        <w:ind w:left="357" w:hanging="357"/>
        <w:jc w:val="both"/>
        <w:rPr>
          <w:rFonts w:ascii="Times New Roman" w:hAnsi="Times New Roman" w:cs="Times New Roman"/>
          <w:sz w:val="28"/>
          <w:szCs w:val="28"/>
        </w:rPr>
      </w:pPr>
      <w:r w:rsidRPr="008B3831">
        <w:rPr>
          <w:rFonts w:ascii="Times New Roman" w:hAnsi="Times New Roman" w:cs="Times New Roman"/>
          <w:sz w:val="28"/>
          <w:szCs w:val="28"/>
        </w:rPr>
        <w:t>Maksimālais attiecināmais ESF+ finansējuma apmērs nepārsniedz 85 procentus no projektam plānotā kopējā attiecināmā finansējuma.</w:t>
      </w:r>
    </w:p>
    <w:p w14:paraId="05A539C5" w14:textId="77777777" w:rsidR="008B3831" w:rsidRPr="002D3D46" w:rsidRDefault="008B3831" w:rsidP="008B3831">
      <w:pPr>
        <w:pStyle w:val="Sarakstarindkopa"/>
        <w:rPr>
          <w:sz w:val="28"/>
          <w:szCs w:val="28"/>
          <w:lang w:val="lv-LV"/>
        </w:rPr>
      </w:pPr>
    </w:p>
    <w:p w14:paraId="40474416" w14:textId="77777777" w:rsidR="008B3831" w:rsidRDefault="0009515F" w:rsidP="008B3831">
      <w:pPr>
        <w:widowControl w:val="0"/>
        <w:numPr>
          <w:ilvl w:val="0"/>
          <w:numId w:val="1"/>
        </w:numPr>
        <w:spacing w:after="0" w:line="240" w:lineRule="auto"/>
        <w:ind w:left="357" w:hanging="357"/>
        <w:jc w:val="both"/>
        <w:rPr>
          <w:rFonts w:ascii="Times New Roman" w:hAnsi="Times New Roman" w:cs="Times New Roman"/>
          <w:sz w:val="28"/>
          <w:szCs w:val="28"/>
        </w:rPr>
      </w:pPr>
      <w:r w:rsidRPr="008B3831">
        <w:rPr>
          <w:rFonts w:ascii="Times New Roman" w:hAnsi="Times New Roman" w:cs="Times New Roman"/>
          <w:sz w:val="28"/>
          <w:szCs w:val="28"/>
        </w:rPr>
        <w:lastRenderedPageBreak/>
        <w:t>Projekta izmaksas ir attiecināmas no šo noteikumu spēkā stāšanās dienas.</w:t>
      </w:r>
    </w:p>
    <w:p w14:paraId="090BDEA1" w14:textId="77777777" w:rsidR="008B3831" w:rsidRPr="002D3D46" w:rsidRDefault="008B3831" w:rsidP="008B3831">
      <w:pPr>
        <w:pStyle w:val="Sarakstarindkopa"/>
        <w:rPr>
          <w:sz w:val="28"/>
          <w:szCs w:val="28"/>
          <w:lang w:val="lv-LV"/>
        </w:rPr>
      </w:pPr>
    </w:p>
    <w:p w14:paraId="127B8FB9" w14:textId="7D2CF1DA" w:rsidR="0076248A" w:rsidRPr="008B3831" w:rsidRDefault="0009515F" w:rsidP="008B3831">
      <w:pPr>
        <w:widowControl w:val="0"/>
        <w:numPr>
          <w:ilvl w:val="0"/>
          <w:numId w:val="1"/>
        </w:numPr>
        <w:spacing w:after="0" w:line="240" w:lineRule="auto"/>
        <w:ind w:left="357" w:hanging="357"/>
        <w:jc w:val="both"/>
        <w:rPr>
          <w:rFonts w:ascii="Times New Roman" w:hAnsi="Times New Roman" w:cs="Times New Roman"/>
          <w:sz w:val="28"/>
          <w:szCs w:val="28"/>
        </w:rPr>
      </w:pPr>
      <w:r w:rsidRPr="008B3831">
        <w:rPr>
          <w:rFonts w:ascii="Times New Roman" w:hAnsi="Times New Roman" w:cs="Times New Roman"/>
          <w:sz w:val="28"/>
          <w:szCs w:val="28"/>
        </w:rPr>
        <w:t>Pasākuma atbalsts tiek sniegts granta veidā.</w:t>
      </w:r>
    </w:p>
    <w:p w14:paraId="29456DD9" w14:textId="77777777" w:rsidR="0076248A" w:rsidRPr="00A9441D" w:rsidRDefault="0009515F" w:rsidP="00A9441D">
      <w:pPr>
        <w:pStyle w:val="paragraphheader"/>
        <w:contextualSpacing w:val="0"/>
        <w:jc w:val="center"/>
        <w:rPr>
          <w:b/>
          <w:szCs w:val="28"/>
        </w:rPr>
      </w:pPr>
      <w:r w:rsidRPr="00A9441D">
        <w:rPr>
          <w:b/>
          <w:szCs w:val="28"/>
        </w:rPr>
        <w:t>IV.</w:t>
      </w:r>
      <w:r w:rsidRPr="00A9441D">
        <w:rPr>
          <w:szCs w:val="28"/>
        </w:rPr>
        <w:t xml:space="preserve"> </w:t>
      </w:r>
      <w:r w:rsidRPr="00A9441D">
        <w:rPr>
          <w:b/>
          <w:szCs w:val="28"/>
        </w:rPr>
        <w:t>Prasības projekta iesniedzējam, finansējuma saņēmējam un sadarbības partneriem</w:t>
      </w:r>
    </w:p>
    <w:p w14:paraId="6793D5CD" w14:textId="33E02D27" w:rsidR="0076248A" w:rsidRDefault="0009515F" w:rsidP="008B3831">
      <w:pPr>
        <w:widowControl w:val="0"/>
        <w:numPr>
          <w:ilvl w:val="0"/>
          <w:numId w:val="1"/>
        </w:numPr>
        <w:spacing w:after="0" w:line="240" w:lineRule="auto"/>
        <w:ind w:left="357" w:hanging="357"/>
        <w:jc w:val="both"/>
        <w:rPr>
          <w:rFonts w:ascii="Times New Roman" w:hAnsi="Times New Roman" w:cs="Times New Roman"/>
          <w:sz w:val="28"/>
          <w:szCs w:val="28"/>
        </w:rPr>
      </w:pPr>
      <w:r w:rsidRPr="00A9441D">
        <w:rPr>
          <w:rFonts w:ascii="Times New Roman" w:hAnsi="Times New Roman" w:cs="Times New Roman"/>
          <w:sz w:val="28"/>
          <w:szCs w:val="28"/>
        </w:rPr>
        <w:t xml:space="preserve">Projekta iesniedzējs pasākuma ietvaros </w:t>
      </w:r>
      <w:proofErr w:type="gramStart"/>
      <w:r w:rsidRPr="00A9441D">
        <w:rPr>
          <w:rFonts w:ascii="Times New Roman" w:hAnsi="Times New Roman" w:cs="Times New Roman"/>
          <w:sz w:val="28"/>
          <w:szCs w:val="28"/>
        </w:rPr>
        <w:t xml:space="preserve">ir </w:t>
      </w:r>
      <w:r w:rsidR="00A36C1A" w:rsidRPr="00A9441D">
        <w:rPr>
          <w:rFonts w:ascii="Times New Roman" w:hAnsi="Times New Roman" w:cs="Times New Roman"/>
          <w:sz w:val="28"/>
          <w:szCs w:val="28"/>
        </w:rPr>
        <w:t>atvasināta</w:t>
      </w:r>
      <w:proofErr w:type="gramEnd"/>
      <w:r w:rsidR="00A36C1A" w:rsidRPr="00A9441D">
        <w:rPr>
          <w:rFonts w:ascii="Times New Roman" w:hAnsi="Times New Roman" w:cs="Times New Roman"/>
          <w:sz w:val="28"/>
          <w:szCs w:val="28"/>
        </w:rPr>
        <w:t xml:space="preserve"> publisko tiesību juridiskā persona – Sabiedrības integrācijas fonds, kas veicina sabiedrības integrāciju atbilstoši Sabiedrības integrācijas fonda likumam.</w:t>
      </w:r>
      <w:r w:rsidRPr="00A9441D">
        <w:rPr>
          <w:rFonts w:ascii="Times New Roman" w:hAnsi="Times New Roman" w:cs="Times New Roman"/>
          <w:sz w:val="28"/>
          <w:szCs w:val="28"/>
        </w:rPr>
        <w:t xml:space="preserve"> Projekta iesniedzējs pēc projekta iesnieguma apstiprināšanas sadarbības iestādē ir finansējuma saņēmējs.</w:t>
      </w:r>
    </w:p>
    <w:p w14:paraId="76BD6B8D" w14:textId="77777777" w:rsidR="003152F1" w:rsidRPr="00A9441D" w:rsidRDefault="003152F1" w:rsidP="003152F1">
      <w:pPr>
        <w:widowControl w:val="0"/>
        <w:spacing w:after="0" w:line="240" w:lineRule="auto"/>
        <w:ind w:left="357"/>
        <w:jc w:val="both"/>
        <w:rPr>
          <w:rFonts w:ascii="Times New Roman" w:hAnsi="Times New Roman" w:cs="Times New Roman"/>
          <w:sz w:val="28"/>
          <w:szCs w:val="28"/>
        </w:rPr>
      </w:pPr>
    </w:p>
    <w:p w14:paraId="538BF8ED" w14:textId="77777777" w:rsidR="002D3D46" w:rsidRPr="002D3D46" w:rsidRDefault="0009515F" w:rsidP="002D3D46">
      <w:pPr>
        <w:widowControl w:val="0"/>
        <w:numPr>
          <w:ilvl w:val="0"/>
          <w:numId w:val="1"/>
        </w:numPr>
        <w:spacing w:after="0" w:line="240" w:lineRule="auto"/>
        <w:ind w:left="357" w:hanging="357"/>
        <w:jc w:val="both"/>
        <w:rPr>
          <w:rFonts w:ascii="Times New Roman" w:hAnsi="Times New Roman" w:cs="Times New Roman"/>
          <w:sz w:val="28"/>
          <w:szCs w:val="28"/>
        </w:rPr>
      </w:pPr>
      <w:r w:rsidRPr="00A9441D">
        <w:rPr>
          <w:rFonts w:ascii="Times New Roman" w:hAnsi="Times New Roman" w:cs="Times New Roman"/>
          <w:sz w:val="28"/>
          <w:szCs w:val="28"/>
        </w:rPr>
        <w:t xml:space="preserve"> </w:t>
      </w:r>
      <w:r w:rsidRPr="002D3D46">
        <w:rPr>
          <w:rFonts w:ascii="Times New Roman" w:hAnsi="Times New Roman" w:cs="Times New Roman"/>
          <w:sz w:val="28"/>
          <w:szCs w:val="28"/>
        </w:rPr>
        <w:t>Finansējuma saņēmēja sadarbības partneri ir</w:t>
      </w:r>
      <w:r w:rsidR="002D3D46" w:rsidRPr="002D3D46">
        <w:rPr>
          <w:rFonts w:ascii="Times New Roman" w:hAnsi="Times New Roman" w:cs="Times New Roman"/>
          <w:sz w:val="28"/>
          <w:szCs w:val="28"/>
        </w:rPr>
        <w:t>:</w:t>
      </w:r>
    </w:p>
    <w:p w14:paraId="7269C3C3" w14:textId="2FB7613A" w:rsidR="002D3D46" w:rsidRPr="002D3D46" w:rsidRDefault="00A36C1A" w:rsidP="002D3D46">
      <w:pPr>
        <w:pStyle w:val="Sarakstarindkopa"/>
        <w:widowControl w:val="0"/>
        <w:numPr>
          <w:ilvl w:val="1"/>
          <w:numId w:val="1"/>
        </w:numPr>
        <w:tabs>
          <w:tab w:val="left" w:pos="1134"/>
        </w:tabs>
        <w:jc w:val="both"/>
        <w:rPr>
          <w:sz w:val="28"/>
          <w:szCs w:val="28"/>
          <w:lang w:val="lv-LV"/>
        </w:rPr>
      </w:pPr>
      <w:r w:rsidRPr="002D3D46">
        <w:rPr>
          <w:sz w:val="28"/>
          <w:szCs w:val="28"/>
          <w:lang w:val="lv-LV"/>
        </w:rPr>
        <w:t>biedrība “Latvijas Pilsoniskā alianse”</w:t>
      </w:r>
      <w:r w:rsidR="002D3D46" w:rsidRPr="002D3D46">
        <w:rPr>
          <w:sz w:val="28"/>
          <w:szCs w:val="28"/>
          <w:lang w:val="lv-LV"/>
        </w:rPr>
        <w:t>;</w:t>
      </w:r>
    </w:p>
    <w:p w14:paraId="618E5122" w14:textId="77777777" w:rsidR="002D3D46" w:rsidRPr="002D3D46" w:rsidRDefault="00CE2D25" w:rsidP="002D3D46">
      <w:pPr>
        <w:pStyle w:val="Sarakstarindkopa"/>
        <w:widowControl w:val="0"/>
        <w:numPr>
          <w:ilvl w:val="1"/>
          <w:numId w:val="1"/>
        </w:numPr>
        <w:tabs>
          <w:tab w:val="left" w:pos="1134"/>
        </w:tabs>
        <w:jc w:val="both"/>
        <w:rPr>
          <w:sz w:val="28"/>
          <w:szCs w:val="28"/>
          <w:lang w:val="lv-LV"/>
        </w:rPr>
      </w:pPr>
      <w:r w:rsidRPr="002D3D46">
        <w:rPr>
          <w:sz w:val="28"/>
          <w:szCs w:val="28"/>
          <w:lang w:val="lv-LV"/>
        </w:rPr>
        <w:t>biedrība “Zemgales NVO centrs”</w:t>
      </w:r>
      <w:r w:rsidR="002D3D46" w:rsidRPr="002D3D46">
        <w:rPr>
          <w:sz w:val="28"/>
          <w:szCs w:val="28"/>
          <w:lang w:val="lv-LV"/>
        </w:rPr>
        <w:t>;</w:t>
      </w:r>
    </w:p>
    <w:p w14:paraId="66AEB0FB" w14:textId="77777777" w:rsidR="002D3D46" w:rsidRPr="002D3D46" w:rsidRDefault="00CE2D25" w:rsidP="002D3D46">
      <w:pPr>
        <w:pStyle w:val="Sarakstarindkopa"/>
        <w:widowControl w:val="0"/>
        <w:numPr>
          <w:ilvl w:val="1"/>
          <w:numId w:val="1"/>
        </w:numPr>
        <w:tabs>
          <w:tab w:val="left" w:pos="1134"/>
        </w:tabs>
        <w:jc w:val="both"/>
        <w:rPr>
          <w:sz w:val="28"/>
          <w:szCs w:val="28"/>
          <w:lang w:val="lv-LV"/>
        </w:rPr>
      </w:pPr>
      <w:r w:rsidRPr="002D3D46">
        <w:rPr>
          <w:sz w:val="28"/>
          <w:szCs w:val="28"/>
          <w:lang w:val="lv-LV"/>
        </w:rPr>
        <w:t>biedrība “Dienvidlatgales NVO atbalsta centrs”</w:t>
      </w:r>
      <w:r w:rsidR="002D3D46" w:rsidRPr="002D3D46">
        <w:rPr>
          <w:sz w:val="28"/>
          <w:szCs w:val="28"/>
          <w:lang w:val="lv-LV"/>
        </w:rPr>
        <w:t>;</w:t>
      </w:r>
    </w:p>
    <w:p w14:paraId="73EB4681" w14:textId="73ABAC57" w:rsidR="002D3D46" w:rsidRPr="002D3D46" w:rsidRDefault="00CE2D25" w:rsidP="002D3D46">
      <w:pPr>
        <w:pStyle w:val="Sarakstarindkopa"/>
        <w:widowControl w:val="0"/>
        <w:numPr>
          <w:ilvl w:val="1"/>
          <w:numId w:val="1"/>
        </w:numPr>
        <w:tabs>
          <w:tab w:val="left" w:pos="1134"/>
        </w:tabs>
        <w:jc w:val="both"/>
        <w:rPr>
          <w:sz w:val="28"/>
          <w:szCs w:val="28"/>
          <w:lang w:val="lv-LV"/>
        </w:rPr>
      </w:pPr>
      <w:r w:rsidRPr="002D3D46">
        <w:rPr>
          <w:sz w:val="28"/>
          <w:szCs w:val="28"/>
          <w:lang w:val="lv-LV"/>
        </w:rPr>
        <w:t>biedrība “Kurzemes NVO centrs”</w:t>
      </w:r>
      <w:r w:rsidR="002D3D46" w:rsidRPr="002D3D46">
        <w:rPr>
          <w:sz w:val="28"/>
          <w:szCs w:val="28"/>
          <w:lang w:val="lv-LV"/>
        </w:rPr>
        <w:t>;</w:t>
      </w:r>
    </w:p>
    <w:p w14:paraId="4B8AFD5B" w14:textId="4A9291AC" w:rsidR="003152F1" w:rsidRPr="002D3D46" w:rsidRDefault="00CE2D25" w:rsidP="002D3D46">
      <w:pPr>
        <w:pStyle w:val="Sarakstarindkopa"/>
        <w:widowControl w:val="0"/>
        <w:numPr>
          <w:ilvl w:val="1"/>
          <w:numId w:val="1"/>
        </w:numPr>
        <w:tabs>
          <w:tab w:val="left" w:pos="1134"/>
        </w:tabs>
        <w:jc w:val="both"/>
        <w:rPr>
          <w:sz w:val="28"/>
          <w:szCs w:val="28"/>
          <w:lang w:val="lv-LV"/>
        </w:rPr>
      </w:pPr>
      <w:r w:rsidRPr="002D3D46">
        <w:rPr>
          <w:sz w:val="28"/>
          <w:szCs w:val="28"/>
          <w:lang w:val="lv-LV"/>
        </w:rPr>
        <w:t>nodibinājums “Valmieras novada fonds”.</w:t>
      </w:r>
    </w:p>
    <w:p w14:paraId="1DC367BB" w14:textId="77777777" w:rsidR="00923481" w:rsidRPr="00923481" w:rsidRDefault="00923481" w:rsidP="002D3D46">
      <w:pPr>
        <w:widowControl w:val="0"/>
        <w:spacing w:after="0" w:line="240" w:lineRule="auto"/>
        <w:jc w:val="both"/>
        <w:rPr>
          <w:rFonts w:ascii="Times New Roman" w:hAnsi="Times New Roman" w:cs="Times New Roman"/>
          <w:sz w:val="28"/>
          <w:szCs w:val="28"/>
        </w:rPr>
      </w:pPr>
    </w:p>
    <w:p w14:paraId="2E267436" w14:textId="77777777" w:rsidR="003152F1" w:rsidRPr="003152F1" w:rsidRDefault="003152F1" w:rsidP="003152F1">
      <w:pPr>
        <w:pStyle w:val="Sarakstarindkopa"/>
        <w:rPr>
          <w:sz w:val="28"/>
          <w:szCs w:val="28"/>
          <w:lang w:val="lv-LV"/>
        </w:rPr>
      </w:pPr>
    </w:p>
    <w:p w14:paraId="5F6DDC40" w14:textId="694189BD" w:rsidR="002D3D46" w:rsidRPr="00194F7C" w:rsidRDefault="0009515F" w:rsidP="002D3D46">
      <w:pPr>
        <w:widowControl w:val="0"/>
        <w:numPr>
          <w:ilvl w:val="0"/>
          <w:numId w:val="1"/>
        </w:numPr>
        <w:spacing w:after="0" w:line="240" w:lineRule="auto"/>
        <w:ind w:left="357" w:hanging="357"/>
        <w:jc w:val="both"/>
        <w:rPr>
          <w:rFonts w:ascii="Times New Roman" w:hAnsi="Times New Roman" w:cs="Times New Roman"/>
          <w:sz w:val="28"/>
          <w:szCs w:val="28"/>
        </w:rPr>
      </w:pPr>
      <w:r w:rsidRPr="003152F1">
        <w:rPr>
          <w:rFonts w:ascii="Times New Roman" w:hAnsi="Times New Roman" w:cs="Times New Roman"/>
          <w:sz w:val="28"/>
          <w:szCs w:val="28"/>
        </w:rPr>
        <w:t xml:space="preserve">Šo noteikumu </w:t>
      </w:r>
      <w:r w:rsidR="0030790D">
        <w:rPr>
          <w:rFonts w:ascii="Times New Roman" w:hAnsi="Times New Roman" w:cs="Times New Roman"/>
          <w:sz w:val="28"/>
          <w:szCs w:val="28"/>
        </w:rPr>
        <w:t xml:space="preserve">23.1., </w:t>
      </w:r>
      <w:r w:rsidRPr="0030790D">
        <w:rPr>
          <w:rFonts w:ascii="Times New Roman" w:hAnsi="Times New Roman" w:cs="Times New Roman"/>
          <w:sz w:val="28"/>
          <w:szCs w:val="28"/>
        </w:rPr>
        <w:t>2</w:t>
      </w:r>
      <w:r w:rsidR="0030790D" w:rsidRPr="0030790D">
        <w:rPr>
          <w:rFonts w:ascii="Times New Roman" w:hAnsi="Times New Roman" w:cs="Times New Roman"/>
          <w:sz w:val="28"/>
          <w:szCs w:val="28"/>
        </w:rPr>
        <w:t>3</w:t>
      </w:r>
      <w:r w:rsidRPr="0030790D">
        <w:rPr>
          <w:rFonts w:ascii="Times New Roman" w:hAnsi="Times New Roman" w:cs="Times New Roman"/>
          <w:sz w:val="28"/>
          <w:szCs w:val="28"/>
        </w:rPr>
        <w:t>.</w:t>
      </w:r>
      <w:r w:rsidR="0030790D" w:rsidRPr="0030790D">
        <w:rPr>
          <w:rFonts w:ascii="Times New Roman" w:hAnsi="Times New Roman" w:cs="Times New Roman"/>
          <w:sz w:val="28"/>
          <w:szCs w:val="28"/>
        </w:rPr>
        <w:t>2, 23.3 un 23.4</w:t>
      </w:r>
      <w:r w:rsidRPr="0030790D">
        <w:rPr>
          <w:rFonts w:ascii="Times New Roman" w:hAnsi="Times New Roman" w:cs="Times New Roman"/>
          <w:sz w:val="28"/>
          <w:szCs w:val="28"/>
        </w:rPr>
        <w:t>. apakšpunktā</w:t>
      </w:r>
      <w:r w:rsidRPr="003152F1">
        <w:rPr>
          <w:rFonts w:ascii="Times New Roman" w:hAnsi="Times New Roman" w:cs="Times New Roman"/>
          <w:sz w:val="28"/>
          <w:szCs w:val="28"/>
        </w:rPr>
        <w:t xml:space="preserve"> minēto atbalstāmo darbību īstenošanai projekta iesniedzējs ar sadarbības partneriem slēdz sadarbības līgumu par pušu pienākumiem, tiesībām un atbildību projekta mērķa un rādītāju sasniegšanā atbilstoši normatīvajiem aktiem, kas nosaka kārtību, kādā Eiropas Savienības fondu vadībā iesaistītās institūcijas nodrošina šo fondu ieviešanu 2021.</w:t>
      </w:r>
      <w:r w:rsidR="003C7849">
        <w:rPr>
          <w:rFonts w:ascii="Times New Roman" w:hAnsi="Times New Roman" w:cs="Times New Roman"/>
          <w:sz w:val="28"/>
          <w:szCs w:val="28"/>
        </w:rPr>
        <w:t>-</w:t>
      </w:r>
      <w:r w:rsidRPr="003152F1">
        <w:rPr>
          <w:rFonts w:ascii="Times New Roman" w:hAnsi="Times New Roman" w:cs="Times New Roman"/>
          <w:sz w:val="28"/>
          <w:szCs w:val="28"/>
        </w:rPr>
        <w:t>2027. gada plānošanas periodā.</w:t>
      </w:r>
    </w:p>
    <w:p w14:paraId="0F74959E" w14:textId="77777777" w:rsidR="003152F1" w:rsidRPr="002D3D46" w:rsidRDefault="003152F1" w:rsidP="003152F1">
      <w:pPr>
        <w:pStyle w:val="Sarakstarindkopa"/>
        <w:rPr>
          <w:sz w:val="28"/>
          <w:szCs w:val="28"/>
          <w:lang w:val="lv-LV"/>
        </w:rPr>
      </w:pPr>
    </w:p>
    <w:p w14:paraId="637D28DF" w14:textId="77777777" w:rsidR="003152F1" w:rsidRDefault="0009515F" w:rsidP="003152F1">
      <w:pPr>
        <w:widowControl w:val="0"/>
        <w:numPr>
          <w:ilvl w:val="0"/>
          <w:numId w:val="1"/>
        </w:numPr>
        <w:spacing w:after="0" w:line="240" w:lineRule="auto"/>
        <w:ind w:left="357" w:hanging="357"/>
        <w:jc w:val="both"/>
        <w:rPr>
          <w:rFonts w:ascii="Times New Roman" w:hAnsi="Times New Roman" w:cs="Times New Roman"/>
          <w:sz w:val="28"/>
          <w:szCs w:val="28"/>
        </w:rPr>
      </w:pPr>
      <w:r w:rsidRPr="003152F1">
        <w:rPr>
          <w:rFonts w:ascii="Times New Roman" w:hAnsi="Times New Roman" w:cs="Times New Roman"/>
          <w:sz w:val="28"/>
          <w:szCs w:val="28"/>
        </w:rPr>
        <w:t>Projekta iesniedzējs saskaņā ar projekta iesnieguma atlases nolikumu sagatavo projekta iesniegumu un iesniedz to sadarbības iestādē, izmantojot Kohēzijas politikas fondu vadības informācijas sistēmu.</w:t>
      </w:r>
    </w:p>
    <w:p w14:paraId="5395E9EC" w14:textId="77777777" w:rsidR="003152F1" w:rsidRPr="002D3D46" w:rsidRDefault="003152F1" w:rsidP="003152F1">
      <w:pPr>
        <w:pStyle w:val="Sarakstarindkopa"/>
        <w:rPr>
          <w:sz w:val="28"/>
          <w:szCs w:val="28"/>
          <w:lang w:val="lv-LV"/>
        </w:rPr>
      </w:pPr>
    </w:p>
    <w:p w14:paraId="3E51E336" w14:textId="77777777" w:rsidR="003152F1" w:rsidRDefault="0009515F" w:rsidP="003152F1">
      <w:pPr>
        <w:widowControl w:val="0"/>
        <w:numPr>
          <w:ilvl w:val="0"/>
          <w:numId w:val="1"/>
        </w:numPr>
        <w:spacing w:after="0" w:line="240" w:lineRule="auto"/>
        <w:ind w:left="357" w:hanging="357"/>
        <w:jc w:val="both"/>
        <w:rPr>
          <w:rFonts w:ascii="Times New Roman" w:hAnsi="Times New Roman" w:cs="Times New Roman"/>
          <w:sz w:val="28"/>
          <w:szCs w:val="28"/>
        </w:rPr>
      </w:pPr>
      <w:r w:rsidRPr="003152F1">
        <w:rPr>
          <w:rFonts w:ascii="Times New Roman" w:hAnsi="Times New Roman" w:cs="Times New Roman"/>
          <w:sz w:val="28"/>
          <w:szCs w:val="28"/>
        </w:rPr>
        <w:t>Finansējuma saņēmējs uzņemas segt sadārdzinājumu, nodrošina nepārklāšanās principu ar citiem valsts un ārvalstu finanšu atbalsta instrumentiem un novērš dubultā finansējuma risku.</w:t>
      </w:r>
    </w:p>
    <w:p w14:paraId="668658A5" w14:textId="77777777" w:rsidR="003152F1" w:rsidRPr="002D3D46" w:rsidRDefault="003152F1" w:rsidP="003152F1">
      <w:pPr>
        <w:pStyle w:val="Sarakstarindkopa"/>
        <w:rPr>
          <w:sz w:val="28"/>
          <w:szCs w:val="28"/>
          <w:lang w:val="lv-LV"/>
        </w:rPr>
      </w:pPr>
    </w:p>
    <w:p w14:paraId="3097A6A3" w14:textId="77777777" w:rsidR="003152F1" w:rsidRDefault="0009515F" w:rsidP="003152F1">
      <w:pPr>
        <w:widowControl w:val="0"/>
        <w:numPr>
          <w:ilvl w:val="0"/>
          <w:numId w:val="1"/>
        </w:numPr>
        <w:spacing w:after="0" w:line="240" w:lineRule="auto"/>
        <w:ind w:left="357" w:hanging="357"/>
        <w:jc w:val="both"/>
        <w:rPr>
          <w:rFonts w:ascii="Times New Roman" w:hAnsi="Times New Roman" w:cs="Times New Roman"/>
          <w:sz w:val="28"/>
          <w:szCs w:val="28"/>
        </w:rPr>
      </w:pPr>
      <w:r w:rsidRPr="003152F1">
        <w:rPr>
          <w:rFonts w:ascii="Times New Roman" w:hAnsi="Times New Roman" w:cs="Times New Roman"/>
          <w:sz w:val="28"/>
          <w:szCs w:val="28"/>
        </w:rPr>
        <w:t xml:space="preserve">Īstenojot projektu, finansējuma saņēmējs nodrošina projekta īstenošanas komunikācijas un vizuālās identitātes prasības saskaņā ar Eiropas Parlamenta un Padomes (ES) 2021. gada 24. jūnija Regulas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w:t>
      </w:r>
      <w:r w:rsidRPr="003152F1">
        <w:rPr>
          <w:rFonts w:ascii="Times New Roman" w:hAnsi="Times New Roman" w:cs="Times New Roman"/>
          <w:sz w:val="28"/>
          <w:szCs w:val="28"/>
        </w:rPr>
        <w:lastRenderedPageBreak/>
        <w:t>migrācijas un integrācijas fondu, Iekšējās drošības fondu un Finansiāla atbalsta instrumentu robežu pārvaldībai un vīzu politikai (turpmāk – regula Nr. 2021/1060), 47. un 50. pantu un normatīvajiem aktiem, kas nosaka kārtību, kādā Eiropas Savienības fondu vadībā iesaistītās institūcijas nodrošina šo fondu ieviešanu 2021.–2027. gada plānošanas periodā, kā arī saskaņā ar Eiropas Savienības fondu 2021.–2027. gada plānošanas perioda un Atveseļošanas fonda komunikācijas un dizaina vadlīnijām.</w:t>
      </w:r>
    </w:p>
    <w:p w14:paraId="44E0840C" w14:textId="77777777" w:rsidR="003152F1" w:rsidRPr="002D3D46" w:rsidRDefault="003152F1" w:rsidP="003152F1">
      <w:pPr>
        <w:pStyle w:val="Sarakstarindkopa"/>
        <w:rPr>
          <w:sz w:val="28"/>
          <w:szCs w:val="28"/>
          <w:lang w:val="lv-LV"/>
        </w:rPr>
      </w:pPr>
    </w:p>
    <w:p w14:paraId="6E3AB260" w14:textId="5E990D14" w:rsidR="0076248A" w:rsidRPr="003152F1" w:rsidRDefault="0009515F" w:rsidP="003152F1">
      <w:pPr>
        <w:widowControl w:val="0"/>
        <w:numPr>
          <w:ilvl w:val="0"/>
          <w:numId w:val="1"/>
        </w:numPr>
        <w:spacing w:after="0" w:line="240" w:lineRule="auto"/>
        <w:ind w:left="357" w:hanging="357"/>
        <w:jc w:val="both"/>
        <w:rPr>
          <w:rFonts w:ascii="Times New Roman" w:hAnsi="Times New Roman" w:cs="Times New Roman"/>
          <w:sz w:val="28"/>
          <w:szCs w:val="28"/>
        </w:rPr>
      </w:pPr>
      <w:r w:rsidRPr="003152F1">
        <w:rPr>
          <w:rFonts w:ascii="Times New Roman" w:hAnsi="Times New Roman" w:cs="Times New Roman"/>
          <w:sz w:val="28"/>
          <w:szCs w:val="28"/>
        </w:rPr>
        <w:t xml:space="preserve"> Finansējuma saņēmējs:</w:t>
      </w:r>
    </w:p>
    <w:p w14:paraId="66F98F69" w14:textId="77777777" w:rsidR="003152F1" w:rsidRDefault="0009515F" w:rsidP="003152F1">
      <w:pPr>
        <w:pStyle w:val="Sarakstarindkopa"/>
        <w:widowControl w:val="0"/>
        <w:numPr>
          <w:ilvl w:val="1"/>
          <w:numId w:val="11"/>
        </w:numPr>
        <w:tabs>
          <w:tab w:val="left" w:pos="1134"/>
        </w:tabs>
        <w:ind w:left="1145"/>
        <w:jc w:val="both"/>
        <w:rPr>
          <w:sz w:val="28"/>
          <w:szCs w:val="28"/>
          <w:lang w:val="lv-LV"/>
        </w:rPr>
      </w:pPr>
      <w:r w:rsidRPr="003152F1">
        <w:rPr>
          <w:sz w:val="28"/>
          <w:szCs w:val="28"/>
          <w:lang w:val="lv-LV"/>
        </w:rPr>
        <w:t>uzkrāj datus par projektā sasniegto šo noteikumu </w:t>
      </w:r>
      <w:r w:rsidRPr="00194F7C">
        <w:rPr>
          <w:sz w:val="28"/>
          <w:szCs w:val="28"/>
          <w:lang w:val="lv-LV"/>
        </w:rPr>
        <w:t>8.2.</w:t>
      </w:r>
      <w:r w:rsidRPr="003152F1">
        <w:rPr>
          <w:sz w:val="28"/>
          <w:szCs w:val="28"/>
          <w:lang w:val="lv-LV"/>
        </w:rPr>
        <w:t xml:space="preserve"> apakšpunktā minēto rezultāta rādītāja vērtību;</w:t>
      </w:r>
    </w:p>
    <w:p w14:paraId="71FBBCC2" w14:textId="77777777" w:rsidR="003152F1" w:rsidRDefault="0009515F" w:rsidP="003152F1">
      <w:pPr>
        <w:pStyle w:val="Sarakstarindkopa"/>
        <w:widowControl w:val="0"/>
        <w:numPr>
          <w:ilvl w:val="1"/>
          <w:numId w:val="11"/>
        </w:numPr>
        <w:tabs>
          <w:tab w:val="left" w:pos="1134"/>
        </w:tabs>
        <w:ind w:left="1145"/>
        <w:jc w:val="both"/>
        <w:rPr>
          <w:sz w:val="28"/>
          <w:szCs w:val="28"/>
          <w:lang w:val="lv-LV"/>
        </w:rPr>
      </w:pPr>
      <w:r w:rsidRPr="003152F1">
        <w:rPr>
          <w:sz w:val="28"/>
          <w:szCs w:val="28"/>
          <w:lang w:val="lv-LV"/>
        </w:rPr>
        <w:t>ievēro horizontālo principu "Vienlīdzība, iekļaušana, nediskriminācija un pamattiesību ievērošana" un uzkrāj datus par projekta ietekmi uz šādiem rādītājiem:</w:t>
      </w:r>
    </w:p>
    <w:p w14:paraId="76417531" w14:textId="77777777" w:rsidR="003152F1" w:rsidRPr="00FD2276" w:rsidRDefault="0009515F" w:rsidP="003152F1">
      <w:pPr>
        <w:pStyle w:val="Sarakstarindkopa"/>
        <w:widowControl w:val="0"/>
        <w:numPr>
          <w:ilvl w:val="2"/>
          <w:numId w:val="11"/>
        </w:numPr>
        <w:ind w:left="1985" w:hanging="851"/>
        <w:jc w:val="both"/>
        <w:rPr>
          <w:sz w:val="28"/>
          <w:szCs w:val="28"/>
          <w:lang w:val="lv-LV"/>
        </w:rPr>
      </w:pPr>
      <w:r w:rsidRPr="00FD2276">
        <w:rPr>
          <w:sz w:val="28"/>
          <w:szCs w:val="28"/>
          <w:lang w:val="lv-LV"/>
        </w:rPr>
        <w:t>personu skaits, kas piedalījušās mācību programmās, kurās integrēti jautājumi par dzimumu līdztiesības, personu ar invaliditāti vienlīdzīgu iespēju, vecuma nediskriminācijas, etniskās piederības un citiem pamattiesību jautājumiem;  </w:t>
      </w:r>
    </w:p>
    <w:p w14:paraId="118D3607" w14:textId="5B8E1ED3" w:rsidR="0076248A" w:rsidRPr="00FD2276" w:rsidRDefault="0009515F" w:rsidP="003152F1">
      <w:pPr>
        <w:pStyle w:val="Sarakstarindkopa"/>
        <w:widowControl w:val="0"/>
        <w:numPr>
          <w:ilvl w:val="2"/>
          <w:numId w:val="11"/>
        </w:numPr>
        <w:ind w:left="1985" w:hanging="851"/>
        <w:jc w:val="both"/>
        <w:rPr>
          <w:sz w:val="28"/>
          <w:szCs w:val="28"/>
          <w:lang w:val="lv-LV"/>
        </w:rPr>
      </w:pPr>
      <w:r w:rsidRPr="00FD2276">
        <w:rPr>
          <w:sz w:val="28"/>
          <w:szCs w:val="28"/>
          <w:lang w:val="lv-LV"/>
        </w:rPr>
        <w:t>konsultatīva rakstura pasākumu skaits par dzimumu līdztiesības, personu ar invaliditāti vienlīdzīgu iespēju, vecuma nediskriminācijas, etniskās piederības un citiem pamattiesību jautājumiem;</w:t>
      </w:r>
    </w:p>
    <w:p w14:paraId="6F48A99A" w14:textId="77777777" w:rsidR="003152F1" w:rsidRDefault="0009515F" w:rsidP="003152F1">
      <w:pPr>
        <w:pStyle w:val="Sarakstarindkopa"/>
        <w:widowControl w:val="0"/>
        <w:numPr>
          <w:ilvl w:val="1"/>
          <w:numId w:val="11"/>
        </w:numPr>
        <w:tabs>
          <w:tab w:val="left" w:pos="1134"/>
        </w:tabs>
        <w:ind w:left="1145"/>
        <w:jc w:val="both"/>
        <w:rPr>
          <w:sz w:val="28"/>
          <w:szCs w:val="28"/>
          <w:lang w:val="lv-LV"/>
        </w:rPr>
      </w:pPr>
      <w:r w:rsidRPr="003152F1">
        <w:rPr>
          <w:sz w:val="28"/>
          <w:szCs w:val="28"/>
          <w:lang w:val="lv-LV"/>
        </w:rPr>
        <w:t xml:space="preserve">uzkrāj datus par šo </w:t>
      </w:r>
      <w:r w:rsidRPr="00194F7C">
        <w:rPr>
          <w:sz w:val="28"/>
          <w:szCs w:val="28"/>
          <w:lang w:val="lv-LV"/>
        </w:rPr>
        <w:t>noteikumu 8.2. apakšpunktā</w:t>
      </w:r>
      <w:r w:rsidRPr="003152F1">
        <w:rPr>
          <w:sz w:val="28"/>
          <w:szCs w:val="28"/>
          <w:lang w:val="lv-LV"/>
        </w:rPr>
        <w:t> norādītajām personām atbilstoši Eiropas Parlamenta un Padomes 2021. gada 24. jūnija Regulas (ES) Nr. 2021/1057, ar ko izveido Eiropas Sociālo fondu Plus (ESF+) un atceļ Regulu (ES) Nr. 1296/2013, I pielikumam un reizi gadā iesniedz sadarbības iestādē pārskatu par projekta dalībniekiem atbilstoši normatīvajam aktam, kas nosaka Eiropas Savienības fondu projektu pārbaužu veikšanas kārtību 2021.–2027. gada plānošanas periodā;</w:t>
      </w:r>
    </w:p>
    <w:p w14:paraId="5F8FA629" w14:textId="77777777" w:rsidR="003152F1" w:rsidRDefault="0009515F" w:rsidP="003152F1">
      <w:pPr>
        <w:pStyle w:val="Sarakstarindkopa"/>
        <w:widowControl w:val="0"/>
        <w:numPr>
          <w:ilvl w:val="1"/>
          <w:numId w:val="11"/>
        </w:numPr>
        <w:tabs>
          <w:tab w:val="left" w:pos="1134"/>
        </w:tabs>
        <w:ind w:left="1145"/>
        <w:jc w:val="both"/>
        <w:rPr>
          <w:sz w:val="28"/>
          <w:szCs w:val="28"/>
          <w:lang w:val="lv-LV"/>
        </w:rPr>
      </w:pPr>
      <w:r w:rsidRPr="003152F1">
        <w:rPr>
          <w:sz w:val="28"/>
          <w:szCs w:val="28"/>
          <w:lang w:val="lv-LV"/>
        </w:rPr>
        <w:t xml:space="preserve">sniedz sadarbības iestādei informāciju par šo noteikumu </w:t>
      </w:r>
      <w:r w:rsidRPr="00194F7C">
        <w:rPr>
          <w:sz w:val="28"/>
          <w:szCs w:val="28"/>
          <w:lang w:val="lv-LV"/>
        </w:rPr>
        <w:t>21.2. apakšpunktā</w:t>
      </w:r>
      <w:r w:rsidRPr="003152F1">
        <w:rPr>
          <w:sz w:val="28"/>
          <w:szCs w:val="28"/>
          <w:lang w:val="lv-LV"/>
        </w:rPr>
        <w:t xml:space="preserve"> minētajiem horizontālo principu rādītājiem;</w:t>
      </w:r>
    </w:p>
    <w:p w14:paraId="04274391" w14:textId="77777777" w:rsidR="003152F1" w:rsidRDefault="0009515F" w:rsidP="003152F1">
      <w:pPr>
        <w:pStyle w:val="Sarakstarindkopa"/>
        <w:widowControl w:val="0"/>
        <w:numPr>
          <w:ilvl w:val="1"/>
          <w:numId w:val="11"/>
        </w:numPr>
        <w:tabs>
          <w:tab w:val="left" w:pos="1134"/>
        </w:tabs>
        <w:ind w:left="1145"/>
        <w:jc w:val="both"/>
        <w:rPr>
          <w:sz w:val="28"/>
          <w:szCs w:val="28"/>
          <w:lang w:val="lv-LV"/>
        </w:rPr>
      </w:pPr>
      <w:r w:rsidRPr="003152F1">
        <w:rPr>
          <w:sz w:val="28"/>
          <w:szCs w:val="28"/>
          <w:lang w:val="lv-LV"/>
        </w:rPr>
        <w:t>projekta īstenošanai nepieciešamo preču un pakalpojumu iegādi veic saskaņā ar publisko iepirkumu reglamentējošajiem normatīvajiem aktiem, īstenojot atklātu, pārredzamu, nediskriminējošu un konkurenci nodrošinošu konkursa procedūru;</w:t>
      </w:r>
    </w:p>
    <w:p w14:paraId="48508EB4" w14:textId="022FF06D" w:rsidR="0076248A" w:rsidRDefault="0009515F" w:rsidP="002D3D46">
      <w:pPr>
        <w:pStyle w:val="Sarakstarindkopa"/>
        <w:widowControl w:val="0"/>
        <w:numPr>
          <w:ilvl w:val="1"/>
          <w:numId w:val="11"/>
        </w:numPr>
        <w:tabs>
          <w:tab w:val="left" w:pos="1134"/>
        </w:tabs>
        <w:ind w:left="1145"/>
        <w:jc w:val="both"/>
        <w:rPr>
          <w:sz w:val="28"/>
          <w:szCs w:val="28"/>
          <w:lang w:val="lv-LV"/>
        </w:rPr>
      </w:pPr>
      <w:r w:rsidRPr="003152F1">
        <w:rPr>
          <w:sz w:val="28"/>
          <w:szCs w:val="28"/>
          <w:lang w:val="lv-LV"/>
        </w:rPr>
        <w:t>ievieto aktuālu informāciju par projekta īstenošanu savā tīmekļvietnē ne retāk kā reizi sešos mēnešos.</w:t>
      </w:r>
    </w:p>
    <w:p w14:paraId="4C827527" w14:textId="77777777" w:rsidR="003152F1" w:rsidRPr="003152F1" w:rsidRDefault="003152F1" w:rsidP="003152F1">
      <w:pPr>
        <w:pStyle w:val="Sarakstarindkopa"/>
        <w:widowControl w:val="0"/>
        <w:tabs>
          <w:tab w:val="left" w:pos="1134"/>
        </w:tabs>
        <w:ind w:left="1145"/>
        <w:jc w:val="both"/>
        <w:rPr>
          <w:sz w:val="28"/>
          <w:szCs w:val="28"/>
          <w:lang w:val="lv-LV"/>
        </w:rPr>
      </w:pPr>
    </w:p>
    <w:p w14:paraId="557F62A3" w14:textId="142FCDDA" w:rsidR="0076248A" w:rsidRPr="00A9441D" w:rsidRDefault="0009515F" w:rsidP="003152F1">
      <w:pPr>
        <w:widowControl w:val="0"/>
        <w:numPr>
          <w:ilvl w:val="0"/>
          <w:numId w:val="1"/>
        </w:numPr>
        <w:spacing w:after="0" w:line="240" w:lineRule="auto"/>
        <w:ind w:left="357" w:hanging="357"/>
        <w:jc w:val="both"/>
        <w:rPr>
          <w:rFonts w:ascii="Times New Roman" w:hAnsi="Times New Roman" w:cs="Times New Roman"/>
          <w:sz w:val="28"/>
          <w:szCs w:val="28"/>
        </w:rPr>
      </w:pPr>
      <w:r w:rsidRPr="00A9441D">
        <w:rPr>
          <w:rFonts w:ascii="Times New Roman" w:hAnsi="Times New Roman" w:cs="Times New Roman"/>
          <w:sz w:val="28"/>
          <w:szCs w:val="28"/>
        </w:rPr>
        <w:t xml:space="preserve">Finansējuma saņēmējs un sadarbības partneris nodrošina interešu konflikta neesību saskaņā ar Eiropas Parlamenta un Padomes 2018. gada 18. jūlija Regulas (ES, </w:t>
      </w:r>
      <w:proofErr w:type="spellStart"/>
      <w:r w:rsidRPr="00A9441D">
        <w:rPr>
          <w:rFonts w:ascii="Times New Roman" w:hAnsi="Times New Roman" w:cs="Times New Roman"/>
          <w:sz w:val="28"/>
          <w:szCs w:val="28"/>
        </w:rPr>
        <w:t>Euratom</w:t>
      </w:r>
      <w:proofErr w:type="spellEnd"/>
      <w:r w:rsidRPr="00A9441D">
        <w:rPr>
          <w:rFonts w:ascii="Times New Roman" w:hAnsi="Times New Roman" w:cs="Times New Roman"/>
          <w:sz w:val="28"/>
          <w:szCs w:val="28"/>
        </w:rPr>
        <w:t xml:space="preserve">) Nr. 2018/1046 par finanšu noteikumiem, ko piemēro Savienības </w:t>
      </w:r>
      <w:r w:rsidRPr="00A9441D">
        <w:rPr>
          <w:rFonts w:ascii="Times New Roman" w:hAnsi="Times New Roman" w:cs="Times New Roman"/>
          <w:sz w:val="28"/>
          <w:szCs w:val="28"/>
        </w:rPr>
        <w:lastRenderedPageBreak/>
        <w:t xml:space="preserve">vispārējam budžetam, ar kuru groza Regulas (ES) Nr. 1296/2013, (ES) Nr. 1301/2013, (ES) Nr. 1303/2013, (ES) Nr. 1304/2013, (ES) Nr. 1309/2013, (ES) Nr. 1316/2013, (ES) Nr. 223/2014, (ES) Nr. 283/2014 un Lēmumu Nr. 541/2014/ES un atceļ Regulu (ES, </w:t>
      </w:r>
      <w:proofErr w:type="spellStart"/>
      <w:r w:rsidRPr="00A9441D">
        <w:rPr>
          <w:rFonts w:ascii="Times New Roman" w:hAnsi="Times New Roman" w:cs="Times New Roman"/>
          <w:sz w:val="28"/>
          <w:szCs w:val="28"/>
        </w:rPr>
        <w:t>Euratom</w:t>
      </w:r>
      <w:proofErr w:type="spellEnd"/>
      <w:r w:rsidRPr="00A9441D">
        <w:rPr>
          <w:rFonts w:ascii="Times New Roman" w:hAnsi="Times New Roman" w:cs="Times New Roman"/>
          <w:sz w:val="28"/>
          <w:szCs w:val="28"/>
        </w:rPr>
        <w:t>) Nr. 966/2012, 61. panta prasībām. Finansējuma saņēmējs un sadarbības partneris paraksta interešu konflikta neesības apliecinājumu.</w:t>
      </w:r>
    </w:p>
    <w:p w14:paraId="1B4EEC7F" w14:textId="307D4D1A" w:rsidR="00BE460D" w:rsidRPr="00375F57" w:rsidRDefault="0009515F" w:rsidP="00375F57">
      <w:pPr>
        <w:pStyle w:val="paragraphheader"/>
        <w:contextualSpacing w:val="0"/>
        <w:jc w:val="center"/>
        <w:rPr>
          <w:b/>
          <w:szCs w:val="28"/>
        </w:rPr>
      </w:pPr>
      <w:r w:rsidRPr="00A9441D">
        <w:rPr>
          <w:b/>
          <w:szCs w:val="28"/>
        </w:rPr>
        <w:t>V.</w:t>
      </w:r>
      <w:r w:rsidRPr="00A9441D">
        <w:rPr>
          <w:szCs w:val="28"/>
        </w:rPr>
        <w:t xml:space="preserve"> </w:t>
      </w:r>
      <w:r w:rsidRPr="00A9441D">
        <w:rPr>
          <w:b/>
          <w:szCs w:val="28"/>
        </w:rPr>
        <w:t>Atbalstāmās darbības un izmaksas</w:t>
      </w:r>
    </w:p>
    <w:p w14:paraId="768C1D97" w14:textId="77777777" w:rsidR="00BE460D" w:rsidRPr="00BE460D" w:rsidRDefault="00BE460D" w:rsidP="00BE460D">
      <w:pPr>
        <w:rPr>
          <w:lang w:eastAsia="lv-LV"/>
        </w:rPr>
      </w:pPr>
    </w:p>
    <w:p w14:paraId="495F54D2" w14:textId="064925D1" w:rsidR="0076248A" w:rsidRPr="003152F1" w:rsidRDefault="0009515F" w:rsidP="003152F1">
      <w:pPr>
        <w:widowControl w:val="0"/>
        <w:numPr>
          <w:ilvl w:val="0"/>
          <w:numId w:val="1"/>
        </w:numPr>
        <w:spacing w:after="0" w:line="240" w:lineRule="auto"/>
        <w:ind w:left="357" w:hanging="357"/>
        <w:jc w:val="both"/>
        <w:rPr>
          <w:rFonts w:ascii="Times New Roman" w:hAnsi="Times New Roman" w:cs="Times New Roman"/>
          <w:sz w:val="28"/>
          <w:szCs w:val="28"/>
        </w:rPr>
      </w:pPr>
      <w:r w:rsidRPr="003152F1">
        <w:rPr>
          <w:rFonts w:ascii="Times New Roman" w:hAnsi="Times New Roman" w:cs="Times New Roman"/>
          <w:sz w:val="28"/>
          <w:szCs w:val="28"/>
        </w:rPr>
        <w:t>Pasākuma ietvaros ir atbalstāmas šādas darbības:</w:t>
      </w:r>
    </w:p>
    <w:p w14:paraId="7061CC26" w14:textId="49A6E099" w:rsidR="00BE460D" w:rsidRPr="00194F7C" w:rsidRDefault="00BE460D" w:rsidP="00BE460D">
      <w:pPr>
        <w:pStyle w:val="Sarakstarindkopa"/>
        <w:widowControl w:val="0"/>
        <w:numPr>
          <w:ilvl w:val="1"/>
          <w:numId w:val="1"/>
        </w:numPr>
        <w:tabs>
          <w:tab w:val="left" w:pos="1134"/>
        </w:tabs>
        <w:ind w:left="1077" w:hanging="720"/>
        <w:jc w:val="both"/>
        <w:rPr>
          <w:sz w:val="28"/>
          <w:szCs w:val="28"/>
          <w:lang w:val="lv-LV"/>
        </w:rPr>
      </w:pPr>
      <w:r w:rsidRPr="00194F7C">
        <w:rPr>
          <w:sz w:val="28"/>
          <w:szCs w:val="28"/>
          <w:lang w:val="lv-LV"/>
        </w:rPr>
        <w:t xml:space="preserve">izglītojošu pasākumu </w:t>
      </w:r>
      <w:r w:rsidR="00CB3264" w:rsidRPr="00194F7C">
        <w:rPr>
          <w:sz w:val="28"/>
          <w:szCs w:val="28"/>
          <w:lang w:val="lv-LV"/>
        </w:rPr>
        <w:t xml:space="preserve">programmas sagatavošana, aprobēšana un īstenošana </w:t>
      </w:r>
      <w:r w:rsidRPr="00194F7C">
        <w:rPr>
          <w:sz w:val="28"/>
          <w:szCs w:val="28"/>
          <w:lang w:val="lv-LV"/>
        </w:rPr>
        <w:t xml:space="preserve">vietējo kopienu </w:t>
      </w:r>
      <w:r w:rsidR="00CB3264" w:rsidRPr="00194F7C">
        <w:rPr>
          <w:sz w:val="28"/>
          <w:szCs w:val="28"/>
          <w:lang w:val="lv-LV"/>
        </w:rPr>
        <w:t xml:space="preserve">noturības spēju stiprināšanai un </w:t>
      </w:r>
      <w:proofErr w:type="spellStart"/>
      <w:r w:rsidRPr="00194F7C">
        <w:rPr>
          <w:sz w:val="28"/>
          <w:szCs w:val="28"/>
          <w:lang w:val="lv-LV"/>
        </w:rPr>
        <w:t>pašorganiz</w:t>
      </w:r>
      <w:r w:rsidR="00CB3264" w:rsidRPr="00194F7C">
        <w:rPr>
          <w:sz w:val="28"/>
          <w:szCs w:val="28"/>
          <w:lang w:val="lv-LV"/>
        </w:rPr>
        <w:t>ācijas</w:t>
      </w:r>
      <w:proofErr w:type="spellEnd"/>
      <w:r w:rsidRPr="00194F7C">
        <w:rPr>
          <w:sz w:val="28"/>
          <w:szCs w:val="28"/>
          <w:lang w:val="lv-LV"/>
        </w:rPr>
        <w:t>, sadarb</w:t>
      </w:r>
      <w:r w:rsidR="00CB3264" w:rsidRPr="00194F7C">
        <w:rPr>
          <w:sz w:val="28"/>
          <w:szCs w:val="28"/>
          <w:lang w:val="lv-LV"/>
        </w:rPr>
        <w:t>ības un</w:t>
      </w:r>
      <w:r w:rsidRPr="00194F7C">
        <w:rPr>
          <w:sz w:val="28"/>
          <w:szCs w:val="28"/>
          <w:lang w:val="lv-LV"/>
        </w:rPr>
        <w:t xml:space="preserve"> līdzdarb</w:t>
      </w:r>
      <w:r w:rsidR="00CB3264" w:rsidRPr="00194F7C">
        <w:rPr>
          <w:sz w:val="28"/>
          <w:szCs w:val="28"/>
          <w:lang w:val="lv-LV"/>
        </w:rPr>
        <w:t>ības</w:t>
      </w:r>
      <w:r w:rsidRPr="00194F7C">
        <w:rPr>
          <w:sz w:val="28"/>
          <w:szCs w:val="28"/>
          <w:lang w:val="lv-LV"/>
        </w:rPr>
        <w:t xml:space="preserve"> </w:t>
      </w:r>
      <w:r w:rsidR="0064322B" w:rsidRPr="00194F7C">
        <w:rPr>
          <w:sz w:val="28"/>
          <w:szCs w:val="28"/>
          <w:lang w:val="lv-LV"/>
        </w:rPr>
        <w:t xml:space="preserve">prasmju </w:t>
      </w:r>
      <w:r w:rsidR="00391D29" w:rsidRPr="00194F7C">
        <w:rPr>
          <w:sz w:val="28"/>
          <w:szCs w:val="28"/>
          <w:lang w:val="lv-LV"/>
        </w:rPr>
        <w:t>attīstībai</w:t>
      </w:r>
      <w:r w:rsidR="00CB3264" w:rsidRPr="00194F7C">
        <w:rPr>
          <w:sz w:val="28"/>
          <w:szCs w:val="28"/>
          <w:lang w:val="lv-LV"/>
        </w:rPr>
        <w:t>;</w:t>
      </w:r>
      <w:r w:rsidRPr="00194F7C">
        <w:rPr>
          <w:sz w:val="28"/>
          <w:szCs w:val="28"/>
          <w:lang w:val="lv-LV"/>
        </w:rPr>
        <w:t xml:space="preserve"> </w:t>
      </w:r>
    </w:p>
    <w:p w14:paraId="55FB8FE5" w14:textId="42C25351" w:rsidR="00A00D12" w:rsidRPr="00194F7C" w:rsidRDefault="00B975DA" w:rsidP="00A00D12">
      <w:pPr>
        <w:pStyle w:val="Sarakstarindkopa"/>
        <w:widowControl w:val="0"/>
        <w:numPr>
          <w:ilvl w:val="1"/>
          <w:numId w:val="1"/>
        </w:numPr>
        <w:tabs>
          <w:tab w:val="left" w:pos="1134"/>
        </w:tabs>
        <w:ind w:left="1089" w:hanging="720"/>
        <w:jc w:val="both"/>
        <w:rPr>
          <w:sz w:val="28"/>
          <w:szCs w:val="28"/>
          <w:lang w:val="lv-LV"/>
        </w:rPr>
      </w:pPr>
      <w:bookmarkStart w:id="4" w:name="_Hlk162449991"/>
      <w:bookmarkStart w:id="5" w:name="_Hlk162428683"/>
      <w:r w:rsidRPr="00194F7C">
        <w:rPr>
          <w:sz w:val="28"/>
          <w:szCs w:val="28"/>
          <w:lang w:val="lv-LV"/>
        </w:rPr>
        <w:t>atbalsta tīkl</w:t>
      </w:r>
      <w:r w:rsidR="00CB3264" w:rsidRPr="00194F7C">
        <w:rPr>
          <w:sz w:val="28"/>
          <w:szCs w:val="28"/>
          <w:lang w:val="lv-LV"/>
        </w:rPr>
        <w:t>u</w:t>
      </w:r>
      <w:r w:rsidRPr="00194F7C">
        <w:rPr>
          <w:sz w:val="28"/>
          <w:szCs w:val="28"/>
          <w:lang w:val="lv-LV"/>
        </w:rPr>
        <w:t xml:space="preserve"> veidošana </w:t>
      </w:r>
      <w:r w:rsidR="0078482E" w:rsidRPr="00194F7C">
        <w:rPr>
          <w:sz w:val="28"/>
          <w:szCs w:val="28"/>
          <w:lang w:val="lv-LV"/>
        </w:rPr>
        <w:t>vietējo kopienu aktivizēšanai, saliedēšanai un</w:t>
      </w:r>
      <w:r w:rsidR="00A07EF5" w:rsidRPr="00194F7C">
        <w:rPr>
          <w:sz w:val="28"/>
          <w:szCs w:val="28"/>
          <w:lang w:val="lv-LV"/>
        </w:rPr>
        <w:t xml:space="preserve"> noturības prasmju veicināšanai</w:t>
      </w:r>
      <w:bookmarkEnd w:id="4"/>
      <w:r w:rsidR="006C5237" w:rsidRPr="00194F7C">
        <w:rPr>
          <w:sz w:val="28"/>
          <w:szCs w:val="28"/>
          <w:lang w:val="lv-LV"/>
        </w:rPr>
        <w:t>;</w:t>
      </w:r>
      <w:r w:rsidR="00A07EF5" w:rsidRPr="00194F7C">
        <w:rPr>
          <w:sz w:val="28"/>
          <w:szCs w:val="28"/>
          <w:lang w:val="lv-LV"/>
        </w:rPr>
        <w:t xml:space="preserve"> </w:t>
      </w:r>
      <w:bookmarkStart w:id="6" w:name="_Hlk162427901"/>
      <w:bookmarkEnd w:id="5"/>
    </w:p>
    <w:p w14:paraId="33CDABA9" w14:textId="0BEFB11A" w:rsidR="00BE460D" w:rsidRPr="00194F7C" w:rsidRDefault="0064322B" w:rsidP="00BE460D">
      <w:pPr>
        <w:pStyle w:val="Sarakstarindkopa"/>
        <w:widowControl w:val="0"/>
        <w:numPr>
          <w:ilvl w:val="1"/>
          <w:numId w:val="1"/>
        </w:numPr>
        <w:tabs>
          <w:tab w:val="left" w:pos="1134"/>
        </w:tabs>
        <w:ind w:left="1089" w:hanging="720"/>
        <w:jc w:val="both"/>
        <w:rPr>
          <w:sz w:val="28"/>
          <w:szCs w:val="28"/>
          <w:lang w:val="lv-LV"/>
        </w:rPr>
      </w:pPr>
      <w:r w:rsidRPr="00194F7C">
        <w:rPr>
          <w:sz w:val="28"/>
          <w:szCs w:val="28"/>
          <w:lang w:val="lv-LV"/>
        </w:rPr>
        <w:t xml:space="preserve">kopienas </w:t>
      </w:r>
      <w:r w:rsidR="00BE460D" w:rsidRPr="00194F7C">
        <w:rPr>
          <w:sz w:val="28"/>
          <w:szCs w:val="28"/>
          <w:lang w:val="lv-LV"/>
        </w:rPr>
        <w:t xml:space="preserve">iniciatīvu īstenošana ar mērķi veicināt vietējo kopienu aktivizēšanu, saliedēšanu un noturības prasmju veicināšanu; </w:t>
      </w:r>
    </w:p>
    <w:p w14:paraId="0569F270" w14:textId="34031C53" w:rsidR="00CB3264" w:rsidRPr="00194F7C" w:rsidRDefault="00CB3264" w:rsidP="00CB3264">
      <w:pPr>
        <w:pStyle w:val="Sarakstarindkopa"/>
        <w:widowControl w:val="0"/>
        <w:numPr>
          <w:ilvl w:val="1"/>
          <w:numId w:val="1"/>
        </w:numPr>
        <w:tabs>
          <w:tab w:val="left" w:pos="1134"/>
        </w:tabs>
        <w:ind w:left="1089" w:hanging="720"/>
        <w:jc w:val="both"/>
        <w:rPr>
          <w:sz w:val="28"/>
          <w:szCs w:val="28"/>
          <w:lang w:val="lv-LV"/>
        </w:rPr>
      </w:pPr>
      <w:r w:rsidRPr="00194F7C">
        <w:rPr>
          <w:sz w:val="28"/>
          <w:szCs w:val="28"/>
          <w:lang w:val="lv-LV"/>
        </w:rPr>
        <w:t>informatīvu pieredzes apmaiņas un saliedējošu</w:t>
      </w:r>
      <w:r w:rsidRPr="00194F7C">
        <w:rPr>
          <w:lang w:val="lv-LV"/>
        </w:rPr>
        <w:t xml:space="preserve"> </w:t>
      </w:r>
      <w:r w:rsidRPr="00194F7C">
        <w:rPr>
          <w:sz w:val="28"/>
          <w:szCs w:val="28"/>
          <w:lang w:val="lv-LV"/>
        </w:rPr>
        <w:t>pasākumu organizēšana reģionos;</w:t>
      </w:r>
    </w:p>
    <w:bookmarkEnd w:id="6"/>
    <w:p w14:paraId="7E8ECB32" w14:textId="1FD2829A" w:rsidR="002D3D46" w:rsidRPr="00194F7C" w:rsidRDefault="0009515F" w:rsidP="002D3D46">
      <w:pPr>
        <w:pStyle w:val="Sarakstarindkopa"/>
        <w:widowControl w:val="0"/>
        <w:numPr>
          <w:ilvl w:val="1"/>
          <w:numId w:val="1"/>
        </w:numPr>
        <w:tabs>
          <w:tab w:val="left" w:pos="1134"/>
        </w:tabs>
        <w:ind w:left="1089" w:hanging="720"/>
        <w:jc w:val="both"/>
        <w:rPr>
          <w:sz w:val="28"/>
          <w:szCs w:val="28"/>
          <w:lang w:val="lv-LV"/>
        </w:rPr>
      </w:pPr>
      <w:r w:rsidRPr="00194F7C">
        <w:rPr>
          <w:sz w:val="28"/>
          <w:szCs w:val="28"/>
          <w:lang w:val="lv-LV"/>
        </w:rPr>
        <w:t>komunikācijas un vizuālās identitātes prasību nodrošināšanas pasākumi par projekta īstenošanu;</w:t>
      </w:r>
    </w:p>
    <w:p w14:paraId="5A1D31C8" w14:textId="540BB6F7" w:rsidR="00A00D12" w:rsidRPr="00194F7C" w:rsidRDefault="0009515F" w:rsidP="00A00D12">
      <w:pPr>
        <w:pStyle w:val="Sarakstarindkopa"/>
        <w:widowControl w:val="0"/>
        <w:numPr>
          <w:ilvl w:val="1"/>
          <w:numId w:val="1"/>
        </w:numPr>
        <w:tabs>
          <w:tab w:val="left" w:pos="1134"/>
        </w:tabs>
        <w:ind w:left="1089" w:hanging="720"/>
        <w:jc w:val="both"/>
        <w:rPr>
          <w:sz w:val="28"/>
          <w:szCs w:val="28"/>
          <w:lang w:val="lv-LV"/>
        </w:rPr>
      </w:pPr>
      <w:r w:rsidRPr="00194F7C">
        <w:rPr>
          <w:sz w:val="28"/>
          <w:szCs w:val="28"/>
          <w:lang w:val="lv-LV"/>
        </w:rPr>
        <w:t>projekta vadība un projekta īstenošanas nodrošināšana.</w:t>
      </w:r>
    </w:p>
    <w:p w14:paraId="6DE6B136" w14:textId="77777777" w:rsidR="003152F1" w:rsidRDefault="003152F1" w:rsidP="003152F1">
      <w:pPr>
        <w:pStyle w:val="Sarakstarindkopa"/>
        <w:widowControl w:val="0"/>
        <w:tabs>
          <w:tab w:val="left" w:pos="1134"/>
        </w:tabs>
        <w:jc w:val="both"/>
        <w:rPr>
          <w:sz w:val="28"/>
          <w:szCs w:val="28"/>
          <w:lang w:val="lv-LV"/>
        </w:rPr>
      </w:pPr>
    </w:p>
    <w:p w14:paraId="3DCEFE3F" w14:textId="77777777" w:rsidR="00BE460D" w:rsidRPr="003152F1" w:rsidRDefault="00BE460D" w:rsidP="003152F1">
      <w:pPr>
        <w:pStyle w:val="Sarakstarindkopa"/>
        <w:widowControl w:val="0"/>
        <w:tabs>
          <w:tab w:val="left" w:pos="1134"/>
        </w:tabs>
        <w:jc w:val="both"/>
        <w:rPr>
          <w:sz w:val="28"/>
          <w:szCs w:val="28"/>
          <w:lang w:val="lv-LV"/>
        </w:rPr>
      </w:pPr>
    </w:p>
    <w:p w14:paraId="4F03E083" w14:textId="77777777" w:rsidR="003152F1" w:rsidRDefault="0009515F" w:rsidP="003152F1">
      <w:pPr>
        <w:widowControl w:val="0"/>
        <w:numPr>
          <w:ilvl w:val="0"/>
          <w:numId w:val="1"/>
        </w:numPr>
        <w:spacing w:after="0" w:line="240" w:lineRule="auto"/>
        <w:ind w:left="357" w:hanging="357"/>
        <w:jc w:val="both"/>
        <w:rPr>
          <w:rFonts w:ascii="Times New Roman" w:hAnsi="Times New Roman" w:cs="Times New Roman"/>
          <w:sz w:val="28"/>
          <w:szCs w:val="28"/>
        </w:rPr>
      </w:pPr>
      <w:r w:rsidRPr="00A9441D">
        <w:rPr>
          <w:rFonts w:ascii="Times New Roman" w:hAnsi="Times New Roman" w:cs="Times New Roman"/>
          <w:sz w:val="28"/>
          <w:szCs w:val="28"/>
        </w:rPr>
        <w:t>Pasākuma ietvaros plāno šādas attiecināmās izmaksas:</w:t>
      </w:r>
    </w:p>
    <w:p w14:paraId="3CAA0B22" w14:textId="77777777" w:rsidR="005A1B45" w:rsidRPr="005A1B45" w:rsidRDefault="0009515F" w:rsidP="005A1B45">
      <w:pPr>
        <w:pStyle w:val="Sarakstarindkopa"/>
        <w:widowControl w:val="0"/>
        <w:numPr>
          <w:ilvl w:val="1"/>
          <w:numId w:val="1"/>
        </w:numPr>
        <w:tabs>
          <w:tab w:val="left" w:pos="1134"/>
        </w:tabs>
        <w:ind w:left="1077" w:hanging="720"/>
        <w:jc w:val="both"/>
        <w:rPr>
          <w:sz w:val="28"/>
          <w:szCs w:val="28"/>
          <w:lang w:val="lv-LV"/>
        </w:rPr>
      </w:pPr>
      <w:r w:rsidRPr="005A1B45">
        <w:rPr>
          <w:sz w:val="28"/>
          <w:szCs w:val="28"/>
          <w:lang w:val="lv-LV"/>
        </w:rPr>
        <w:t>tiešās attiecināmās izmaksas;</w:t>
      </w:r>
    </w:p>
    <w:p w14:paraId="0E89BC53" w14:textId="0A0D5607" w:rsidR="0076248A" w:rsidRPr="005A1B45" w:rsidRDefault="0009515F" w:rsidP="005A1B45">
      <w:pPr>
        <w:pStyle w:val="Sarakstarindkopa"/>
        <w:widowControl w:val="0"/>
        <w:numPr>
          <w:ilvl w:val="1"/>
          <w:numId w:val="1"/>
        </w:numPr>
        <w:tabs>
          <w:tab w:val="left" w:pos="1134"/>
        </w:tabs>
        <w:ind w:left="1077" w:hanging="720"/>
        <w:jc w:val="both"/>
        <w:rPr>
          <w:sz w:val="28"/>
          <w:szCs w:val="28"/>
          <w:lang w:val="lv-LV"/>
        </w:rPr>
      </w:pPr>
      <w:r w:rsidRPr="005A1B45">
        <w:rPr>
          <w:sz w:val="28"/>
          <w:szCs w:val="28"/>
          <w:lang w:val="lv-LV"/>
        </w:rPr>
        <w:t>netiešās attiecināmās izmaksas.</w:t>
      </w:r>
    </w:p>
    <w:p w14:paraId="3213DC99" w14:textId="77777777" w:rsidR="003152F1" w:rsidRPr="003152F1" w:rsidRDefault="003152F1" w:rsidP="003152F1">
      <w:pPr>
        <w:pStyle w:val="Sarakstarindkopa"/>
        <w:widowControl w:val="0"/>
        <w:tabs>
          <w:tab w:val="left" w:pos="1134"/>
        </w:tabs>
        <w:jc w:val="both"/>
        <w:rPr>
          <w:sz w:val="28"/>
          <w:szCs w:val="28"/>
        </w:rPr>
      </w:pPr>
    </w:p>
    <w:p w14:paraId="3D04A3C1" w14:textId="5F94F489" w:rsidR="0008384D" w:rsidRDefault="0009515F" w:rsidP="003152F1">
      <w:pPr>
        <w:widowControl w:val="0"/>
        <w:numPr>
          <w:ilvl w:val="0"/>
          <w:numId w:val="1"/>
        </w:numPr>
        <w:spacing w:after="0" w:line="240" w:lineRule="auto"/>
        <w:ind w:left="357" w:hanging="357"/>
        <w:jc w:val="both"/>
        <w:rPr>
          <w:rFonts w:ascii="Times New Roman" w:hAnsi="Times New Roman" w:cs="Times New Roman"/>
          <w:sz w:val="28"/>
          <w:szCs w:val="28"/>
        </w:rPr>
      </w:pPr>
      <w:r w:rsidRPr="00A9441D">
        <w:rPr>
          <w:rFonts w:ascii="Times New Roman" w:hAnsi="Times New Roman" w:cs="Times New Roman"/>
          <w:sz w:val="28"/>
          <w:szCs w:val="28"/>
        </w:rPr>
        <w:t xml:space="preserve">Šo noteikumu </w:t>
      </w:r>
      <w:r w:rsidRPr="00194F7C">
        <w:rPr>
          <w:rFonts w:ascii="Times New Roman" w:hAnsi="Times New Roman" w:cs="Times New Roman"/>
          <w:sz w:val="28"/>
          <w:szCs w:val="28"/>
        </w:rPr>
        <w:t>2</w:t>
      </w:r>
      <w:r w:rsidR="00194F7C" w:rsidRPr="00194F7C">
        <w:rPr>
          <w:rFonts w:ascii="Times New Roman" w:hAnsi="Times New Roman" w:cs="Times New Roman"/>
          <w:sz w:val="28"/>
          <w:szCs w:val="28"/>
        </w:rPr>
        <w:t>4</w:t>
      </w:r>
      <w:r w:rsidRPr="00194F7C">
        <w:rPr>
          <w:rFonts w:ascii="Times New Roman" w:hAnsi="Times New Roman" w:cs="Times New Roman"/>
          <w:sz w:val="28"/>
          <w:szCs w:val="28"/>
        </w:rPr>
        <w:t>.1. apakšpunktā</w:t>
      </w:r>
      <w:r w:rsidRPr="00A9441D">
        <w:rPr>
          <w:rFonts w:ascii="Times New Roman" w:hAnsi="Times New Roman" w:cs="Times New Roman"/>
          <w:sz w:val="28"/>
          <w:szCs w:val="28"/>
        </w:rPr>
        <w:t xml:space="preserve"> minētās tiešās attiecināmās izmaksas ietver </w:t>
      </w:r>
      <w:r w:rsidR="0008384D">
        <w:rPr>
          <w:rFonts w:ascii="Times New Roman" w:hAnsi="Times New Roman" w:cs="Times New Roman"/>
          <w:sz w:val="28"/>
          <w:szCs w:val="28"/>
        </w:rPr>
        <w:t>šādas izmaksu pozīcijas:</w:t>
      </w:r>
    </w:p>
    <w:p w14:paraId="550A74B9" w14:textId="130BA67D" w:rsidR="0076248A" w:rsidRPr="0008384D" w:rsidRDefault="0009515F" w:rsidP="0008384D">
      <w:pPr>
        <w:pStyle w:val="Sarakstarindkopa"/>
        <w:widowControl w:val="0"/>
        <w:numPr>
          <w:ilvl w:val="1"/>
          <w:numId w:val="19"/>
        </w:numPr>
        <w:jc w:val="both"/>
        <w:rPr>
          <w:sz w:val="28"/>
          <w:szCs w:val="28"/>
          <w:lang w:val="lv-LV"/>
        </w:rPr>
      </w:pPr>
      <w:r w:rsidRPr="0008384D">
        <w:rPr>
          <w:sz w:val="28"/>
          <w:szCs w:val="28"/>
          <w:lang w:val="lv-LV"/>
        </w:rPr>
        <w:t>finansējuma saņēmēja projekta vadības un īstenošanas personāla atlīdzības izmaksas:</w:t>
      </w:r>
    </w:p>
    <w:p w14:paraId="5C9A572F" w14:textId="77777777" w:rsidR="00EB2282" w:rsidRPr="0030790D" w:rsidRDefault="0009515F" w:rsidP="00EB2282">
      <w:pPr>
        <w:pStyle w:val="Sarakstarindkopa"/>
        <w:widowControl w:val="0"/>
        <w:numPr>
          <w:ilvl w:val="2"/>
          <w:numId w:val="19"/>
        </w:numPr>
        <w:tabs>
          <w:tab w:val="left" w:pos="1134"/>
        </w:tabs>
        <w:ind w:left="2098" w:hanging="1021"/>
        <w:jc w:val="both"/>
        <w:rPr>
          <w:sz w:val="28"/>
          <w:szCs w:val="28"/>
          <w:lang w:val="lv-LV"/>
        </w:rPr>
      </w:pPr>
      <w:r w:rsidRPr="003152F1">
        <w:rPr>
          <w:sz w:val="28"/>
          <w:szCs w:val="28"/>
          <w:lang w:val="lv-LV"/>
        </w:rPr>
        <w:t xml:space="preserve">līdz brīdim, kad tiks apstiprināta atbildīgās iestādes izstrādātā un ar vadošo iestādi saskaņotā vienas vienības izmaksu standarta likmes aprēķina un piemērošanas metodika personāla izmaksām (turpmāk – personāla izmaksu metodika), – finansējuma saņēmēja projekta īstenošanas personāla un vadības personāla izmaksas saskaņā ar Valsts un pašvaldību institūciju amatpersonu un darbinieku atlīdzības likumu, izņemot </w:t>
      </w:r>
      <w:r w:rsidRPr="0030790D">
        <w:rPr>
          <w:sz w:val="28"/>
          <w:szCs w:val="28"/>
          <w:lang w:val="lv-LV"/>
        </w:rPr>
        <w:t xml:space="preserve">virsstundas. Ja personāla iesaiste projektā ir nodrošināta saskaņā ar </w:t>
      </w:r>
      <w:proofErr w:type="spellStart"/>
      <w:r w:rsidRPr="0030790D">
        <w:rPr>
          <w:sz w:val="28"/>
          <w:szCs w:val="28"/>
          <w:lang w:val="lv-LV"/>
        </w:rPr>
        <w:t>daļlaika</w:t>
      </w:r>
      <w:proofErr w:type="spellEnd"/>
      <w:r w:rsidRPr="0030790D">
        <w:rPr>
          <w:sz w:val="28"/>
          <w:szCs w:val="28"/>
          <w:lang w:val="lv-LV"/>
        </w:rPr>
        <w:t xml:space="preserve"> izmaksu attiecināmības </w:t>
      </w:r>
      <w:r w:rsidRPr="0030790D">
        <w:rPr>
          <w:sz w:val="28"/>
          <w:szCs w:val="28"/>
          <w:lang w:val="lv-LV"/>
        </w:rPr>
        <w:lastRenderedPageBreak/>
        <w:t>principu, attiecināma ir ne mazāka kā 30 procentu noslodze;</w:t>
      </w:r>
    </w:p>
    <w:p w14:paraId="7E9C7A3D" w14:textId="657756DC" w:rsidR="00EB2282" w:rsidRPr="0030790D" w:rsidRDefault="0009515F" w:rsidP="00EB2282">
      <w:pPr>
        <w:pStyle w:val="Sarakstarindkopa"/>
        <w:widowControl w:val="0"/>
        <w:numPr>
          <w:ilvl w:val="2"/>
          <w:numId w:val="19"/>
        </w:numPr>
        <w:tabs>
          <w:tab w:val="left" w:pos="1134"/>
        </w:tabs>
        <w:ind w:left="2098" w:hanging="1021"/>
        <w:jc w:val="both"/>
        <w:rPr>
          <w:sz w:val="28"/>
          <w:szCs w:val="28"/>
          <w:lang w:val="lv-LV"/>
        </w:rPr>
      </w:pPr>
      <w:r w:rsidRPr="0030790D">
        <w:rPr>
          <w:sz w:val="28"/>
          <w:szCs w:val="28"/>
          <w:lang w:val="lv-LV"/>
        </w:rPr>
        <w:t xml:space="preserve">līdz personāla izmaksu metodikas apstiprināšanai – redzes korekcijas līdzekļu kompensācija finansējuma saņēmēja projekta vadības un īstenošanas personālam, ja tā </w:t>
      </w:r>
      <w:proofErr w:type="gramStart"/>
      <w:r w:rsidRPr="0030790D">
        <w:rPr>
          <w:sz w:val="28"/>
          <w:szCs w:val="28"/>
          <w:lang w:val="lv-LV"/>
        </w:rPr>
        <w:t>nav iekļauta šo noteikumu</w:t>
      </w:r>
      <w:proofErr w:type="gramEnd"/>
      <w:r w:rsidRPr="0030790D">
        <w:rPr>
          <w:sz w:val="28"/>
          <w:szCs w:val="28"/>
          <w:lang w:val="lv-LV"/>
        </w:rPr>
        <w:t xml:space="preserve"> </w:t>
      </w:r>
      <w:r w:rsidR="00194F7C" w:rsidRPr="0030790D">
        <w:rPr>
          <w:sz w:val="28"/>
          <w:szCs w:val="28"/>
          <w:lang w:val="lv-LV"/>
        </w:rPr>
        <w:t>26.1.3</w:t>
      </w:r>
      <w:r w:rsidRPr="0030790D">
        <w:rPr>
          <w:sz w:val="28"/>
          <w:szCs w:val="28"/>
          <w:lang w:val="lv-LV"/>
        </w:rPr>
        <w:t>. apakšpunktā minētajās veselības apdrošināšanas izmaksās;</w:t>
      </w:r>
    </w:p>
    <w:p w14:paraId="148F7F89" w14:textId="214C13B3" w:rsidR="0076248A" w:rsidRPr="0030790D" w:rsidRDefault="0009515F" w:rsidP="00EB2282">
      <w:pPr>
        <w:pStyle w:val="Sarakstarindkopa"/>
        <w:widowControl w:val="0"/>
        <w:numPr>
          <w:ilvl w:val="2"/>
          <w:numId w:val="19"/>
        </w:numPr>
        <w:tabs>
          <w:tab w:val="left" w:pos="1134"/>
        </w:tabs>
        <w:ind w:left="2098" w:hanging="1021"/>
        <w:jc w:val="both"/>
        <w:rPr>
          <w:sz w:val="28"/>
          <w:szCs w:val="28"/>
          <w:lang w:val="lv-LV"/>
        </w:rPr>
      </w:pPr>
      <w:r w:rsidRPr="0030790D">
        <w:rPr>
          <w:sz w:val="28"/>
          <w:szCs w:val="28"/>
          <w:lang w:val="lv-LV"/>
        </w:rPr>
        <w:t xml:space="preserve">līdz personāla izmaksu metodikas apstiprināšanai – finansējuma saņēmēja projekta vadības un īstenošanas personāla veselības apdrošināšanas izmaksas. </w:t>
      </w:r>
      <w:proofErr w:type="gramStart"/>
      <w:r w:rsidRPr="0030790D">
        <w:rPr>
          <w:sz w:val="28"/>
          <w:szCs w:val="28"/>
          <w:lang w:val="lv-LV"/>
        </w:rPr>
        <w:t>Ja personāls ir nodarbināts</w:t>
      </w:r>
      <w:proofErr w:type="gramEnd"/>
      <w:r w:rsidRPr="0030790D">
        <w:rPr>
          <w:sz w:val="28"/>
          <w:szCs w:val="28"/>
          <w:lang w:val="lv-LV"/>
        </w:rPr>
        <w:t xml:space="preserve"> normālu darba laiku, veselības apdrošināšanas izmaksas ir attiecināmas 100 procentu apmērā. </w:t>
      </w:r>
      <w:proofErr w:type="gramStart"/>
      <w:r w:rsidRPr="0030790D">
        <w:rPr>
          <w:sz w:val="28"/>
          <w:szCs w:val="28"/>
          <w:lang w:val="lv-LV"/>
        </w:rPr>
        <w:t>Ja personāls ir nodarbināts</w:t>
      </w:r>
      <w:proofErr w:type="gramEnd"/>
      <w:r w:rsidRPr="0030790D">
        <w:rPr>
          <w:sz w:val="28"/>
          <w:szCs w:val="28"/>
          <w:lang w:val="lv-LV"/>
        </w:rPr>
        <w:t xml:space="preserve"> nepilnu darba laiku, veselības apdrošināšanas izmaksas nosakāmas atbilstoši nepilnā darba laika noslodzei. Ja personāla atlīdzībai piemēro </w:t>
      </w:r>
      <w:proofErr w:type="spellStart"/>
      <w:r w:rsidRPr="0030790D">
        <w:rPr>
          <w:sz w:val="28"/>
          <w:szCs w:val="28"/>
          <w:lang w:val="lv-LV"/>
        </w:rPr>
        <w:t>daļlaika</w:t>
      </w:r>
      <w:proofErr w:type="spellEnd"/>
      <w:r w:rsidRPr="0030790D">
        <w:rPr>
          <w:sz w:val="28"/>
          <w:szCs w:val="28"/>
          <w:lang w:val="lv-LV"/>
        </w:rPr>
        <w:t xml:space="preserve"> izmaksu attiecināmības principu, veselības apdrošināšanas izmaksas nosakāmas atbilstoši </w:t>
      </w:r>
      <w:proofErr w:type="spellStart"/>
      <w:r w:rsidRPr="0030790D">
        <w:rPr>
          <w:sz w:val="28"/>
          <w:szCs w:val="28"/>
          <w:lang w:val="lv-LV"/>
        </w:rPr>
        <w:t>daļlaika</w:t>
      </w:r>
      <w:proofErr w:type="spellEnd"/>
      <w:r w:rsidRPr="0030790D">
        <w:rPr>
          <w:sz w:val="28"/>
          <w:szCs w:val="28"/>
          <w:lang w:val="lv-LV"/>
        </w:rPr>
        <w:t xml:space="preserve"> noslodzei. Veselības apdrošināšanas izmaksas ir attiecināmas tikai laikposmā, kad personāls ir nodarbināts projektā.</w:t>
      </w:r>
    </w:p>
    <w:p w14:paraId="79F7CE2B" w14:textId="6E290BFF" w:rsidR="0008384D" w:rsidRPr="0030790D" w:rsidRDefault="0008384D" w:rsidP="00C90D3F">
      <w:pPr>
        <w:pStyle w:val="Sarakstarindkopa"/>
        <w:widowControl w:val="0"/>
        <w:numPr>
          <w:ilvl w:val="1"/>
          <w:numId w:val="19"/>
        </w:numPr>
        <w:jc w:val="both"/>
        <w:rPr>
          <w:sz w:val="28"/>
          <w:szCs w:val="28"/>
          <w:lang w:val="lv-LV"/>
        </w:rPr>
      </w:pPr>
      <w:r w:rsidRPr="0030790D">
        <w:rPr>
          <w:sz w:val="28"/>
          <w:szCs w:val="28"/>
          <w:lang w:val="lv-LV"/>
        </w:rPr>
        <w:t>pārējās projekta īstenošanas izmaksas finansējuma saņēmēja un sadarbības partnera atbalstāmo darbību īstenošanai:</w:t>
      </w:r>
    </w:p>
    <w:p w14:paraId="3ABCAC7D" w14:textId="699FA4D7" w:rsidR="00EB2282" w:rsidRPr="0030790D" w:rsidRDefault="0008384D" w:rsidP="00EB2282">
      <w:pPr>
        <w:pStyle w:val="Sarakstarindkopa"/>
        <w:widowControl w:val="0"/>
        <w:numPr>
          <w:ilvl w:val="2"/>
          <w:numId w:val="19"/>
        </w:numPr>
        <w:tabs>
          <w:tab w:val="left" w:pos="1134"/>
        </w:tabs>
        <w:ind w:left="2098" w:hanging="1021"/>
        <w:jc w:val="both"/>
        <w:rPr>
          <w:sz w:val="28"/>
          <w:szCs w:val="28"/>
          <w:lang w:val="lv-LV"/>
        </w:rPr>
      </w:pPr>
      <w:r w:rsidRPr="0030790D">
        <w:rPr>
          <w:sz w:val="28"/>
          <w:szCs w:val="28"/>
          <w:lang w:val="lv-LV"/>
        </w:rPr>
        <w:t xml:space="preserve">pakalpojumu (tai skaitā uzņēmuma līgumu) izmaksas šo noteikumu </w:t>
      </w:r>
      <w:r w:rsidR="00D95175" w:rsidRPr="0030790D">
        <w:rPr>
          <w:sz w:val="28"/>
          <w:szCs w:val="28"/>
          <w:lang w:val="lv-LV"/>
        </w:rPr>
        <w:t>2</w:t>
      </w:r>
      <w:r w:rsidR="00194F7C" w:rsidRPr="0030790D">
        <w:rPr>
          <w:sz w:val="28"/>
          <w:szCs w:val="28"/>
          <w:lang w:val="lv-LV"/>
        </w:rPr>
        <w:t>3</w:t>
      </w:r>
      <w:r w:rsidR="00D95175" w:rsidRPr="0030790D">
        <w:rPr>
          <w:sz w:val="28"/>
          <w:szCs w:val="28"/>
          <w:lang w:val="lv-LV"/>
        </w:rPr>
        <w:t>.1</w:t>
      </w:r>
      <w:r w:rsidR="006B074C" w:rsidRPr="0030790D">
        <w:rPr>
          <w:sz w:val="28"/>
          <w:szCs w:val="28"/>
          <w:lang w:val="lv-LV"/>
        </w:rPr>
        <w:t>.</w:t>
      </w:r>
      <w:r w:rsidR="00194F7C" w:rsidRPr="0030790D">
        <w:rPr>
          <w:sz w:val="28"/>
          <w:szCs w:val="28"/>
          <w:lang w:val="lv-LV"/>
        </w:rPr>
        <w:t xml:space="preserve">, 23.2., 23.3. un 23.4. </w:t>
      </w:r>
      <w:r w:rsidRPr="0030790D">
        <w:rPr>
          <w:sz w:val="28"/>
          <w:szCs w:val="28"/>
          <w:lang w:val="lv-LV"/>
        </w:rPr>
        <w:t xml:space="preserve"> apakšpunktā minēto atbalstāmo darbību īstenošanai;</w:t>
      </w:r>
    </w:p>
    <w:p w14:paraId="3BD7145D" w14:textId="66A18296" w:rsidR="00EB2282" w:rsidRPr="0030790D" w:rsidRDefault="0008384D" w:rsidP="00EB2282">
      <w:pPr>
        <w:pStyle w:val="Sarakstarindkopa"/>
        <w:widowControl w:val="0"/>
        <w:numPr>
          <w:ilvl w:val="2"/>
          <w:numId w:val="19"/>
        </w:numPr>
        <w:tabs>
          <w:tab w:val="left" w:pos="1134"/>
        </w:tabs>
        <w:ind w:left="2098" w:hanging="1021"/>
        <w:jc w:val="both"/>
        <w:rPr>
          <w:sz w:val="28"/>
          <w:szCs w:val="28"/>
          <w:lang w:val="lv-LV"/>
        </w:rPr>
      </w:pPr>
      <w:r w:rsidRPr="0030790D">
        <w:rPr>
          <w:sz w:val="28"/>
          <w:szCs w:val="28"/>
          <w:lang w:val="lv-LV"/>
        </w:rPr>
        <w:t xml:space="preserve">pasniedzēju, konsultantu, ekspertu un citu speciālistu atlīdzība šo noteikumu </w:t>
      </w:r>
      <w:r w:rsidR="00194F7C" w:rsidRPr="0030790D">
        <w:rPr>
          <w:sz w:val="28"/>
          <w:szCs w:val="28"/>
          <w:lang w:val="lv-LV"/>
        </w:rPr>
        <w:t xml:space="preserve">23.1., 23.2., 23.3. un 23.4.  </w:t>
      </w:r>
      <w:r w:rsidRPr="0030790D">
        <w:rPr>
          <w:sz w:val="28"/>
          <w:szCs w:val="28"/>
          <w:lang w:val="lv-LV"/>
        </w:rPr>
        <w:t>apakšpunktā minēto atbalstāmo darbību īstenošanai</w:t>
      </w:r>
      <w:r w:rsidR="006B074C" w:rsidRPr="0030790D">
        <w:rPr>
          <w:sz w:val="28"/>
          <w:szCs w:val="28"/>
          <w:lang w:val="lv-LV"/>
        </w:rPr>
        <w:t>;</w:t>
      </w:r>
    </w:p>
    <w:p w14:paraId="7895B332" w14:textId="07DF25A5" w:rsidR="00EB2282" w:rsidRPr="0030790D" w:rsidRDefault="0008384D" w:rsidP="00EB2282">
      <w:pPr>
        <w:pStyle w:val="Sarakstarindkopa"/>
        <w:widowControl w:val="0"/>
        <w:numPr>
          <w:ilvl w:val="2"/>
          <w:numId w:val="19"/>
        </w:numPr>
        <w:tabs>
          <w:tab w:val="left" w:pos="1134"/>
        </w:tabs>
        <w:ind w:left="2098" w:hanging="1021"/>
        <w:jc w:val="both"/>
        <w:rPr>
          <w:sz w:val="28"/>
          <w:szCs w:val="28"/>
          <w:lang w:val="lv-LV"/>
        </w:rPr>
      </w:pPr>
      <w:r w:rsidRPr="0030790D">
        <w:rPr>
          <w:sz w:val="28"/>
          <w:szCs w:val="28"/>
          <w:lang w:val="lv-LV" w:eastAsia="lv-LV"/>
        </w:rPr>
        <w:t xml:space="preserve">ārvalstu komandējumu izmaksas projekta vadītājam un īstenošanas personālam, </w:t>
      </w:r>
      <w:r w:rsidRPr="0030790D">
        <w:rPr>
          <w:color w:val="333333"/>
          <w:sz w:val="28"/>
          <w:szCs w:val="28"/>
          <w:lang w:val="lv-LV" w:eastAsia="lv-LV"/>
        </w:rPr>
        <w:t xml:space="preserve">tostarp biedrību un nodibinājumu pārstāvjiem, atbilstoši normatīvajiem aktiem par kārtību, kādā atlīdzināmi ar komandējumiem saistītie izdevumi, šo noteikumu </w:t>
      </w:r>
      <w:r w:rsidR="00EB2282" w:rsidRPr="0030790D">
        <w:rPr>
          <w:color w:val="333333"/>
          <w:sz w:val="28"/>
          <w:szCs w:val="28"/>
          <w:lang w:val="lv-LV" w:eastAsia="lv-LV"/>
        </w:rPr>
        <w:t>2</w:t>
      </w:r>
      <w:r w:rsidR="00194F7C" w:rsidRPr="0030790D">
        <w:rPr>
          <w:color w:val="333333"/>
          <w:sz w:val="28"/>
          <w:szCs w:val="28"/>
          <w:lang w:val="lv-LV" w:eastAsia="lv-LV"/>
        </w:rPr>
        <w:t>3</w:t>
      </w:r>
      <w:r w:rsidR="00EB2282" w:rsidRPr="0030790D">
        <w:rPr>
          <w:color w:val="333333"/>
          <w:sz w:val="28"/>
          <w:szCs w:val="28"/>
          <w:lang w:val="lv-LV" w:eastAsia="lv-LV"/>
        </w:rPr>
        <w:t>.1. un 2</w:t>
      </w:r>
      <w:r w:rsidR="00194F7C" w:rsidRPr="0030790D">
        <w:rPr>
          <w:color w:val="333333"/>
          <w:sz w:val="28"/>
          <w:szCs w:val="28"/>
          <w:lang w:val="lv-LV" w:eastAsia="lv-LV"/>
        </w:rPr>
        <w:t>3</w:t>
      </w:r>
      <w:r w:rsidR="00EB2282" w:rsidRPr="0030790D">
        <w:rPr>
          <w:color w:val="333333"/>
          <w:sz w:val="28"/>
          <w:szCs w:val="28"/>
          <w:lang w:val="lv-LV" w:eastAsia="lv-LV"/>
        </w:rPr>
        <w:t>.</w:t>
      </w:r>
      <w:r w:rsidR="00194F7C" w:rsidRPr="0030790D">
        <w:rPr>
          <w:color w:val="333333"/>
          <w:sz w:val="28"/>
          <w:szCs w:val="28"/>
          <w:lang w:val="lv-LV" w:eastAsia="lv-LV"/>
        </w:rPr>
        <w:t>4</w:t>
      </w:r>
      <w:r w:rsidR="00EB2282" w:rsidRPr="0030790D">
        <w:rPr>
          <w:color w:val="333333"/>
          <w:sz w:val="28"/>
          <w:szCs w:val="28"/>
          <w:lang w:val="lv-LV" w:eastAsia="lv-LV"/>
        </w:rPr>
        <w:t>.</w:t>
      </w:r>
      <w:r w:rsidRPr="0030790D">
        <w:rPr>
          <w:color w:val="333333"/>
          <w:sz w:val="28"/>
          <w:szCs w:val="28"/>
          <w:lang w:val="lv-LV" w:eastAsia="lv-LV"/>
        </w:rPr>
        <w:t xml:space="preserve"> apakšpunktā minēto atbalstāmo darbību īstenošanai;</w:t>
      </w:r>
    </w:p>
    <w:p w14:paraId="12668F07" w14:textId="28B0E201" w:rsidR="00EB2282" w:rsidRPr="0030790D" w:rsidRDefault="0008384D" w:rsidP="00EB2282">
      <w:pPr>
        <w:pStyle w:val="Sarakstarindkopa"/>
        <w:widowControl w:val="0"/>
        <w:numPr>
          <w:ilvl w:val="2"/>
          <w:numId w:val="19"/>
        </w:numPr>
        <w:tabs>
          <w:tab w:val="left" w:pos="1134"/>
        </w:tabs>
        <w:ind w:left="2098" w:hanging="1021"/>
        <w:jc w:val="both"/>
        <w:rPr>
          <w:sz w:val="28"/>
          <w:szCs w:val="28"/>
          <w:lang w:val="lv-LV"/>
        </w:rPr>
      </w:pPr>
      <w:r w:rsidRPr="0030790D">
        <w:rPr>
          <w:color w:val="333333"/>
          <w:sz w:val="28"/>
          <w:szCs w:val="28"/>
          <w:lang w:val="lv-LV" w:eastAsia="lv-LV"/>
        </w:rPr>
        <w:t xml:space="preserve">iekšzemes komandējumu un darba braucienu izmaksas atbilstoši normatīvajiem aktiem par kārtību, kādā atlīdzināmi ar komandējumiem saistītie izdevumi, un vadošās iestādes izstrādātajai metodikai </w:t>
      </w:r>
      <w:r w:rsidR="0030790D">
        <w:rPr>
          <w:color w:val="333333"/>
          <w:sz w:val="28"/>
          <w:szCs w:val="28"/>
          <w:lang w:val="lv-LV" w:eastAsia="lv-LV"/>
        </w:rPr>
        <w:t>“</w:t>
      </w:r>
      <w:r w:rsidRPr="0030790D">
        <w:rPr>
          <w:color w:val="333333"/>
          <w:sz w:val="28"/>
          <w:szCs w:val="28"/>
          <w:lang w:val="lv-LV" w:eastAsia="lv-LV"/>
        </w:rPr>
        <w:t xml:space="preserve">Vienas vienības izmaksu standarta likmes aprēķina un piemērošanas metodika iekšzemes komandējumu izmaksām darbības programmas </w:t>
      </w:r>
      <w:r w:rsidR="0030790D">
        <w:rPr>
          <w:color w:val="333333"/>
          <w:sz w:val="28"/>
          <w:szCs w:val="28"/>
          <w:lang w:val="lv-LV" w:eastAsia="lv-LV"/>
        </w:rPr>
        <w:t>“</w:t>
      </w:r>
      <w:r w:rsidRPr="0030790D">
        <w:rPr>
          <w:color w:val="333333"/>
          <w:sz w:val="28"/>
          <w:szCs w:val="28"/>
          <w:lang w:val="lv-LV" w:eastAsia="lv-LV"/>
        </w:rPr>
        <w:t>Izaugsme un nodarbinātīb</w:t>
      </w:r>
      <w:r w:rsidR="0030790D">
        <w:rPr>
          <w:color w:val="333333"/>
          <w:sz w:val="28"/>
          <w:szCs w:val="28"/>
          <w:lang w:val="lv-LV" w:eastAsia="lv-LV"/>
        </w:rPr>
        <w:t>a”</w:t>
      </w:r>
      <w:r w:rsidRPr="0030790D">
        <w:rPr>
          <w:color w:val="333333"/>
          <w:sz w:val="28"/>
          <w:szCs w:val="28"/>
          <w:lang w:val="lv-LV" w:eastAsia="lv-LV"/>
        </w:rPr>
        <w:t xml:space="preserve"> un Eiropas Savienības kohēzijas politikas programmas 2021.–2027. gadam īstenošanai</w:t>
      </w:r>
      <w:r w:rsidR="0030790D">
        <w:rPr>
          <w:color w:val="333333"/>
          <w:sz w:val="28"/>
          <w:szCs w:val="28"/>
          <w:lang w:val="lv-LV" w:eastAsia="lv-LV"/>
        </w:rPr>
        <w:t>”</w:t>
      </w:r>
      <w:r w:rsidRPr="0030790D">
        <w:rPr>
          <w:color w:val="333333"/>
          <w:sz w:val="28"/>
          <w:szCs w:val="28"/>
          <w:lang w:val="lv-LV" w:eastAsia="lv-LV"/>
        </w:rPr>
        <w:t xml:space="preserve"> šo noteikumu </w:t>
      </w:r>
      <w:r w:rsidR="00194F7C" w:rsidRPr="0030790D">
        <w:rPr>
          <w:sz w:val="28"/>
          <w:szCs w:val="28"/>
          <w:lang w:val="lv-LV"/>
        </w:rPr>
        <w:t xml:space="preserve">23.1., 23.2., 23.3. un 23.4.  </w:t>
      </w:r>
      <w:r w:rsidRPr="0030790D">
        <w:rPr>
          <w:color w:val="333333"/>
          <w:sz w:val="28"/>
          <w:szCs w:val="28"/>
          <w:lang w:val="lv-LV" w:eastAsia="lv-LV"/>
        </w:rPr>
        <w:t>apakšpunktā minēto atbalstāmo darbību īstenošanai;</w:t>
      </w:r>
    </w:p>
    <w:p w14:paraId="51467B8B" w14:textId="59418600" w:rsidR="00EB2282" w:rsidRPr="0030790D" w:rsidRDefault="0008384D" w:rsidP="00EB2282">
      <w:pPr>
        <w:pStyle w:val="Sarakstarindkopa"/>
        <w:widowControl w:val="0"/>
        <w:numPr>
          <w:ilvl w:val="2"/>
          <w:numId w:val="19"/>
        </w:numPr>
        <w:tabs>
          <w:tab w:val="left" w:pos="1134"/>
        </w:tabs>
        <w:ind w:left="2098" w:hanging="1021"/>
        <w:jc w:val="both"/>
        <w:rPr>
          <w:sz w:val="28"/>
          <w:szCs w:val="28"/>
          <w:lang w:val="lv-LV"/>
        </w:rPr>
      </w:pPr>
      <w:r w:rsidRPr="0030790D">
        <w:rPr>
          <w:sz w:val="28"/>
          <w:szCs w:val="28"/>
          <w:lang w:val="lv-LV"/>
        </w:rPr>
        <w:t xml:space="preserve">dalības maksa pasākumos (semināros, konferencēs, mācībās u. c.) atbilstoši normatīvajiem aktiem par kārtību, kādā atlīdzināmi ar komandējumiem saistītie izdevumi, šo noteikumu </w:t>
      </w:r>
      <w:r w:rsidR="00194F7C" w:rsidRPr="0030790D">
        <w:rPr>
          <w:sz w:val="28"/>
          <w:szCs w:val="28"/>
          <w:lang w:val="lv-LV"/>
        </w:rPr>
        <w:t xml:space="preserve">23.1., 23.2., 23.3. </w:t>
      </w:r>
      <w:r w:rsidR="00194F7C" w:rsidRPr="0030790D">
        <w:rPr>
          <w:sz w:val="28"/>
          <w:szCs w:val="28"/>
          <w:lang w:val="lv-LV"/>
        </w:rPr>
        <w:lastRenderedPageBreak/>
        <w:t xml:space="preserve">un 23.4.  </w:t>
      </w:r>
      <w:r w:rsidR="00C85D86" w:rsidRPr="0030790D">
        <w:rPr>
          <w:color w:val="333333"/>
          <w:sz w:val="28"/>
          <w:szCs w:val="28"/>
          <w:lang w:val="lv-LV" w:eastAsia="lv-LV"/>
        </w:rPr>
        <w:t xml:space="preserve"> </w:t>
      </w:r>
      <w:r w:rsidRPr="0030790D">
        <w:rPr>
          <w:sz w:val="28"/>
          <w:szCs w:val="28"/>
          <w:lang w:val="lv-LV"/>
        </w:rPr>
        <w:t xml:space="preserve"> apakšpunktā minēto atbalstāmo darbību īstenošanai;</w:t>
      </w:r>
    </w:p>
    <w:p w14:paraId="664D2BDE" w14:textId="65296A19" w:rsidR="00EB2282" w:rsidRPr="0030790D" w:rsidRDefault="00D95175" w:rsidP="00EB2282">
      <w:pPr>
        <w:pStyle w:val="Sarakstarindkopa"/>
        <w:widowControl w:val="0"/>
        <w:numPr>
          <w:ilvl w:val="2"/>
          <w:numId w:val="19"/>
        </w:numPr>
        <w:tabs>
          <w:tab w:val="left" w:pos="1134"/>
        </w:tabs>
        <w:ind w:left="2098" w:hanging="1021"/>
        <w:jc w:val="both"/>
        <w:rPr>
          <w:sz w:val="28"/>
          <w:szCs w:val="28"/>
          <w:lang w:val="lv-LV"/>
        </w:rPr>
      </w:pPr>
      <w:r w:rsidRPr="0030790D">
        <w:rPr>
          <w:sz w:val="28"/>
          <w:szCs w:val="28"/>
          <w:lang w:val="lv-LV"/>
        </w:rPr>
        <w:t xml:space="preserve">reģionālo nevalstisko organizāciju atbalsta centru </w:t>
      </w:r>
      <w:r w:rsidR="00C85D86" w:rsidRPr="0030790D">
        <w:rPr>
          <w:sz w:val="28"/>
          <w:szCs w:val="28"/>
          <w:lang w:val="lv-LV"/>
        </w:rPr>
        <w:t>telpu nomas izmaksas</w:t>
      </w:r>
      <w:r w:rsidR="000D300F" w:rsidRPr="0030790D">
        <w:rPr>
          <w:sz w:val="28"/>
          <w:szCs w:val="28"/>
          <w:lang w:val="lv-LV"/>
        </w:rPr>
        <w:t xml:space="preserve"> šo noteikumu </w:t>
      </w:r>
      <w:r w:rsidR="000D300F" w:rsidRPr="0030790D">
        <w:rPr>
          <w:sz w:val="28"/>
          <w:szCs w:val="28"/>
          <w:lang w:val="lv-LV" w:eastAsia="lv-LV"/>
        </w:rPr>
        <w:t>2</w:t>
      </w:r>
      <w:r w:rsidR="00194F7C" w:rsidRPr="0030790D">
        <w:rPr>
          <w:sz w:val="28"/>
          <w:szCs w:val="28"/>
          <w:lang w:val="lv-LV" w:eastAsia="lv-LV"/>
        </w:rPr>
        <w:t>3</w:t>
      </w:r>
      <w:r w:rsidR="000D300F" w:rsidRPr="0030790D">
        <w:rPr>
          <w:sz w:val="28"/>
          <w:szCs w:val="28"/>
          <w:lang w:val="lv-LV" w:eastAsia="lv-LV"/>
        </w:rPr>
        <w:t xml:space="preserve">.2. </w:t>
      </w:r>
      <w:r w:rsidR="000D300F" w:rsidRPr="0030790D">
        <w:rPr>
          <w:sz w:val="28"/>
          <w:szCs w:val="28"/>
          <w:lang w:val="lv-LV"/>
        </w:rPr>
        <w:t>apakšpunktā minēt</w:t>
      </w:r>
      <w:r w:rsidR="00D17DB1">
        <w:rPr>
          <w:sz w:val="28"/>
          <w:szCs w:val="28"/>
          <w:lang w:val="lv-LV"/>
        </w:rPr>
        <w:t>ās</w:t>
      </w:r>
      <w:r w:rsidR="000D300F" w:rsidRPr="0030790D">
        <w:rPr>
          <w:sz w:val="28"/>
          <w:szCs w:val="28"/>
          <w:lang w:val="lv-LV"/>
        </w:rPr>
        <w:t xml:space="preserve"> atbalstām</w:t>
      </w:r>
      <w:r w:rsidR="00D17DB1">
        <w:rPr>
          <w:sz w:val="28"/>
          <w:szCs w:val="28"/>
          <w:lang w:val="lv-LV"/>
        </w:rPr>
        <w:t>ās</w:t>
      </w:r>
      <w:r w:rsidR="000D300F" w:rsidRPr="0030790D">
        <w:rPr>
          <w:sz w:val="28"/>
          <w:szCs w:val="28"/>
          <w:lang w:val="lv-LV"/>
        </w:rPr>
        <w:t xml:space="preserve"> darbīb</w:t>
      </w:r>
      <w:r w:rsidR="00D17DB1">
        <w:rPr>
          <w:sz w:val="28"/>
          <w:szCs w:val="28"/>
          <w:lang w:val="lv-LV"/>
        </w:rPr>
        <w:t>as</w:t>
      </w:r>
      <w:r w:rsidR="000D300F" w:rsidRPr="0030790D">
        <w:rPr>
          <w:sz w:val="28"/>
          <w:szCs w:val="28"/>
          <w:lang w:val="lv-LV"/>
        </w:rPr>
        <w:t xml:space="preserve"> īstenošanai;</w:t>
      </w:r>
    </w:p>
    <w:p w14:paraId="030F7657" w14:textId="3104E898" w:rsidR="00EB2282" w:rsidRPr="0030790D" w:rsidRDefault="0008384D" w:rsidP="00EB2282">
      <w:pPr>
        <w:pStyle w:val="Sarakstarindkopa"/>
        <w:widowControl w:val="0"/>
        <w:numPr>
          <w:ilvl w:val="2"/>
          <w:numId w:val="19"/>
        </w:numPr>
        <w:tabs>
          <w:tab w:val="left" w:pos="1134"/>
        </w:tabs>
        <w:ind w:left="2098" w:hanging="1021"/>
        <w:jc w:val="both"/>
        <w:rPr>
          <w:sz w:val="28"/>
          <w:szCs w:val="28"/>
          <w:lang w:val="lv-LV"/>
        </w:rPr>
      </w:pPr>
      <w:r w:rsidRPr="0030790D">
        <w:rPr>
          <w:sz w:val="28"/>
          <w:szCs w:val="28"/>
          <w:lang w:val="lv-LV"/>
        </w:rPr>
        <w:t xml:space="preserve">jaunradītu darba vietu aprīkojuma, biroja mēbeļu un tehnikas, datorprogrammu un licenču iegādes vai nomas izmaksas, tai skaitā aprīkojuma uzturēšanas un remonta izmaksas, ne vairāk kā 3000 euro vienai darba vietai visā projekta īstenošanas laikā, ja projekta vadības vai īstenošanas personāls ir nodarbināts projektā vismaz 30 procentu apmērā no normālā darba laika uz darba līguma pamata, šo noteikumu </w:t>
      </w:r>
      <w:r w:rsidR="00194F7C" w:rsidRPr="0030790D">
        <w:rPr>
          <w:sz w:val="28"/>
          <w:szCs w:val="28"/>
          <w:lang w:val="lv-LV"/>
        </w:rPr>
        <w:t xml:space="preserve">23.1. un 23.2. </w:t>
      </w:r>
      <w:r w:rsidRPr="0030790D">
        <w:rPr>
          <w:sz w:val="28"/>
          <w:szCs w:val="28"/>
          <w:lang w:val="lv-LV"/>
        </w:rPr>
        <w:t>apakšpunktā minēt</w:t>
      </w:r>
      <w:r w:rsidR="00D95175" w:rsidRPr="0030790D">
        <w:rPr>
          <w:sz w:val="28"/>
          <w:szCs w:val="28"/>
          <w:lang w:val="lv-LV"/>
        </w:rPr>
        <w:t>o</w:t>
      </w:r>
      <w:r w:rsidRPr="0030790D">
        <w:rPr>
          <w:sz w:val="28"/>
          <w:szCs w:val="28"/>
          <w:lang w:val="lv-LV"/>
        </w:rPr>
        <w:t xml:space="preserve"> atbalstām</w:t>
      </w:r>
      <w:r w:rsidR="00D95175" w:rsidRPr="0030790D">
        <w:rPr>
          <w:sz w:val="28"/>
          <w:szCs w:val="28"/>
          <w:lang w:val="lv-LV"/>
        </w:rPr>
        <w:t>o</w:t>
      </w:r>
      <w:r w:rsidRPr="0030790D">
        <w:rPr>
          <w:sz w:val="28"/>
          <w:szCs w:val="28"/>
          <w:lang w:val="lv-LV"/>
        </w:rPr>
        <w:t xml:space="preserve"> darbīb</w:t>
      </w:r>
      <w:r w:rsidR="00D95175" w:rsidRPr="0030790D">
        <w:rPr>
          <w:sz w:val="28"/>
          <w:szCs w:val="28"/>
          <w:lang w:val="lv-LV"/>
        </w:rPr>
        <w:t>u</w:t>
      </w:r>
      <w:r w:rsidRPr="0030790D">
        <w:rPr>
          <w:sz w:val="28"/>
          <w:szCs w:val="28"/>
          <w:lang w:val="lv-LV"/>
        </w:rPr>
        <w:t xml:space="preserve"> īstenošanai. Ja projekta vadības un īstenošanas personāls ir nodarbināts nepilnu darba laiku, darba vietas aprīkojuma izmaksas ir attiecināmas, ņemot vērā slodzes proporciju darbam projektā. Ja projekta vadības un projekta īstenošanas personāls ir nodarbināts </w:t>
      </w:r>
      <w:proofErr w:type="spellStart"/>
      <w:r w:rsidRPr="0030790D">
        <w:rPr>
          <w:sz w:val="28"/>
          <w:szCs w:val="28"/>
          <w:lang w:val="lv-LV"/>
        </w:rPr>
        <w:t>daļlaiku</w:t>
      </w:r>
      <w:proofErr w:type="spellEnd"/>
      <w:r w:rsidRPr="0030790D">
        <w:rPr>
          <w:sz w:val="28"/>
          <w:szCs w:val="28"/>
          <w:lang w:val="lv-LV"/>
        </w:rPr>
        <w:t>, darba vietas aprīkojuma izmaksas ir attiecināmas, ņemot vērā gan slodzes proporciju darbam projektā, gan darbinieka iesaistes periodu projektā pret projekta kopējo īstenošanas ilgumu;</w:t>
      </w:r>
    </w:p>
    <w:p w14:paraId="4A90E977" w14:textId="6C4D7289" w:rsidR="00EB2282" w:rsidRPr="0030790D" w:rsidRDefault="0008384D" w:rsidP="00EB2282">
      <w:pPr>
        <w:pStyle w:val="Sarakstarindkopa"/>
        <w:widowControl w:val="0"/>
        <w:numPr>
          <w:ilvl w:val="2"/>
          <w:numId w:val="19"/>
        </w:numPr>
        <w:tabs>
          <w:tab w:val="left" w:pos="1134"/>
        </w:tabs>
        <w:ind w:left="2098" w:hanging="1021"/>
        <w:jc w:val="both"/>
        <w:rPr>
          <w:sz w:val="28"/>
          <w:szCs w:val="28"/>
          <w:lang w:val="lv-LV"/>
        </w:rPr>
      </w:pPr>
      <w:r w:rsidRPr="0030790D">
        <w:rPr>
          <w:sz w:val="28"/>
          <w:szCs w:val="28"/>
          <w:lang w:val="lv-LV"/>
        </w:rPr>
        <w:t xml:space="preserve">transporta pakalpojumu izmaksas (maksa par degvielu, maksa par sabiedriskā transporta izmantošanu) atbilstoši vadošās iestādes izstrādātajai metodikai "Vienas vienības izmaksu standarta likmes aprēķina un piemērošanas metodika 1 km izmaksām darbības programmas "Izaugsme un nodarbinātība" un Eiropas Savienības kohēzijas politikas programmas 2021.–2027. gadam īstenošanai", kā arī transportlīdzekļa (tai skaitā specializētā) noma vai transporta (tai skaitā specializētā) pakalpojuma pirkšana šo noteikumu </w:t>
      </w:r>
      <w:r w:rsidR="000D300F" w:rsidRPr="0030790D">
        <w:rPr>
          <w:color w:val="333333"/>
          <w:sz w:val="28"/>
          <w:szCs w:val="28"/>
          <w:lang w:val="lv-LV" w:eastAsia="lv-LV"/>
        </w:rPr>
        <w:t>2</w:t>
      </w:r>
      <w:r w:rsidR="00194F7C" w:rsidRPr="0030790D">
        <w:rPr>
          <w:color w:val="333333"/>
          <w:sz w:val="28"/>
          <w:szCs w:val="28"/>
          <w:lang w:val="lv-LV" w:eastAsia="lv-LV"/>
        </w:rPr>
        <w:t>3</w:t>
      </w:r>
      <w:r w:rsidR="000D300F" w:rsidRPr="0030790D">
        <w:rPr>
          <w:color w:val="333333"/>
          <w:sz w:val="28"/>
          <w:szCs w:val="28"/>
          <w:lang w:val="lv-LV" w:eastAsia="lv-LV"/>
        </w:rPr>
        <w:t>.1., 2</w:t>
      </w:r>
      <w:r w:rsidR="00194F7C" w:rsidRPr="0030790D">
        <w:rPr>
          <w:color w:val="333333"/>
          <w:sz w:val="28"/>
          <w:szCs w:val="28"/>
          <w:lang w:val="lv-LV" w:eastAsia="lv-LV"/>
        </w:rPr>
        <w:t>3</w:t>
      </w:r>
      <w:r w:rsidR="000D300F" w:rsidRPr="0030790D">
        <w:rPr>
          <w:color w:val="333333"/>
          <w:sz w:val="28"/>
          <w:szCs w:val="28"/>
          <w:lang w:val="lv-LV" w:eastAsia="lv-LV"/>
        </w:rPr>
        <w:t>.2.</w:t>
      </w:r>
      <w:r w:rsidR="0030790D" w:rsidRPr="0030790D">
        <w:rPr>
          <w:color w:val="333333"/>
          <w:sz w:val="28"/>
          <w:szCs w:val="28"/>
          <w:lang w:val="lv-LV" w:eastAsia="lv-LV"/>
        </w:rPr>
        <w:t xml:space="preserve">, </w:t>
      </w:r>
      <w:r w:rsidR="000D300F" w:rsidRPr="0030790D">
        <w:rPr>
          <w:color w:val="333333"/>
          <w:sz w:val="28"/>
          <w:szCs w:val="28"/>
          <w:lang w:val="lv-LV" w:eastAsia="lv-LV"/>
        </w:rPr>
        <w:t>2</w:t>
      </w:r>
      <w:r w:rsidR="00194F7C" w:rsidRPr="0030790D">
        <w:rPr>
          <w:color w:val="333333"/>
          <w:sz w:val="28"/>
          <w:szCs w:val="28"/>
          <w:lang w:val="lv-LV" w:eastAsia="lv-LV"/>
        </w:rPr>
        <w:t>3</w:t>
      </w:r>
      <w:r w:rsidR="000D300F" w:rsidRPr="0030790D">
        <w:rPr>
          <w:color w:val="333333"/>
          <w:sz w:val="28"/>
          <w:szCs w:val="28"/>
          <w:lang w:val="lv-LV" w:eastAsia="lv-LV"/>
        </w:rPr>
        <w:t>.3.</w:t>
      </w:r>
      <w:r w:rsidRPr="0030790D">
        <w:rPr>
          <w:sz w:val="28"/>
          <w:szCs w:val="28"/>
          <w:lang w:val="lv-LV"/>
        </w:rPr>
        <w:t xml:space="preserve"> </w:t>
      </w:r>
      <w:r w:rsidR="0030790D" w:rsidRPr="0030790D">
        <w:rPr>
          <w:sz w:val="28"/>
          <w:szCs w:val="28"/>
          <w:lang w:val="lv-LV"/>
        </w:rPr>
        <w:t xml:space="preserve">un 23.4. </w:t>
      </w:r>
      <w:r w:rsidRPr="0030790D">
        <w:rPr>
          <w:sz w:val="28"/>
          <w:szCs w:val="28"/>
          <w:lang w:val="lv-LV"/>
        </w:rPr>
        <w:t>apakšpunktā minēto atbalstāmo darbību īstenošanai;</w:t>
      </w:r>
    </w:p>
    <w:p w14:paraId="02CFEC7B" w14:textId="346B4EE4" w:rsidR="00EB2282" w:rsidRPr="0030790D" w:rsidRDefault="00D95175" w:rsidP="00EB2282">
      <w:pPr>
        <w:pStyle w:val="Sarakstarindkopa"/>
        <w:widowControl w:val="0"/>
        <w:numPr>
          <w:ilvl w:val="2"/>
          <w:numId w:val="19"/>
        </w:numPr>
        <w:tabs>
          <w:tab w:val="left" w:pos="1134"/>
        </w:tabs>
        <w:ind w:left="2098" w:hanging="1021"/>
        <w:jc w:val="both"/>
        <w:rPr>
          <w:sz w:val="28"/>
          <w:szCs w:val="28"/>
          <w:lang w:val="lv-LV"/>
        </w:rPr>
      </w:pPr>
      <w:r w:rsidRPr="0030790D">
        <w:rPr>
          <w:sz w:val="28"/>
          <w:szCs w:val="28"/>
          <w:lang w:val="lv-LV"/>
        </w:rPr>
        <w:t>pasākumu organizēšanas izmaksas</w:t>
      </w:r>
      <w:r w:rsidRPr="0030790D">
        <w:rPr>
          <w:lang w:val="lv-LV"/>
        </w:rPr>
        <w:t xml:space="preserve"> </w:t>
      </w:r>
      <w:r w:rsidRPr="0030790D">
        <w:rPr>
          <w:sz w:val="28"/>
          <w:szCs w:val="28"/>
          <w:lang w:val="lv-LV"/>
        </w:rPr>
        <w:t xml:space="preserve">šo noteikumu </w:t>
      </w:r>
      <w:r w:rsidR="0030790D" w:rsidRPr="0030790D">
        <w:rPr>
          <w:sz w:val="28"/>
          <w:szCs w:val="28"/>
          <w:lang w:val="lv-LV"/>
        </w:rPr>
        <w:t xml:space="preserve">23.1., 23.2., 23.3. un 23.4.  </w:t>
      </w:r>
      <w:r w:rsidRPr="0030790D">
        <w:rPr>
          <w:sz w:val="28"/>
          <w:szCs w:val="28"/>
          <w:lang w:val="lv-LV"/>
        </w:rPr>
        <w:t>apakšpunktā minēto atbalstāmo darbību īstenošanai;</w:t>
      </w:r>
    </w:p>
    <w:p w14:paraId="6C8DAAD3" w14:textId="159074D4" w:rsidR="00EB2282" w:rsidRPr="0030790D" w:rsidRDefault="00D95175" w:rsidP="00EB2282">
      <w:pPr>
        <w:pStyle w:val="Sarakstarindkopa"/>
        <w:widowControl w:val="0"/>
        <w:numPr>
          <w:ilvl w:val="2"/>
          <w:numId w:val="19"/>
        </w:numPr>
        <w:tabs>
          <w:tab w:val="left" w:pos="1134"/>
        </w:tabs>
        <w:ind w:left="2098" w:hanging="1021"/>
        <w:jc w:val="both"/>
        <w:rPr>
          <w:sz w:val="28"/>
          <w:szCs w:val="28"/>
          <w:lang w:val="lv-LV"/>
        </w:rPr>
      </w:pPr>
      <w:r w:rsidRPr="0030790D">
        <w:rPr>
          <w:sz w:val="28"/>
          <w:szCs w:val="28"/>
          <w:lang w:val="lv-LV"/>
        </w:rPr>
        <w:t xml:space="preserve">iniciatīvu īstenošanas un aprobēšanas izmaksas šo noteikumu </w:t>
      </w:r>
      <w:r w:rsidR="000D300F" w:rsidRPr="0030790D">
        <w:rPr>
          <w:sz w:val="28"/>
          <w:szCs w:val="28"/>
          <w:lang w:val="lv-LV"/>
        </w:rPr>
        <w:t>2</w:t>
      </w:r>
      <w:r w:rsidR="00D17DB1">
        <w:rPr>
          <w:sz w:val="28"/>
          <w:szCs w:val="28"/>
          <w:lang w:val="lv-LV"/>
        </w:rPr>
        <w:t>3</w:t>
      </w:r>
      <w:r w:rsidR="000D300F" w:rsidRPr="0030790D">
        <w:rPr>
          <w:sz w:val="28"/>
          <w:szCs w:val="28"/>
          <w:lang w:val="lv-LV"/>
        </w:rPr>
        <w:t>.</w:t>
      </w:r>
      <w:r w:rsidR="00D17DB1">
        <w:rPr>
          <w:sz w:val="28"/>
          <w:szCs w:val="28"/>
          <w:lang w:val="lv-LV"/>
        </w:rPr>
        <w:t>3</w:t>
      </w:r>
      <w:r w:rsidR="000D300F" w:rsidRPr="0030790D">
        <w:rPr>
          <w:sz w:val="28"/>
          <w:szCs w:val="28"/>
          <w:lang w:val="lv-LV"/>
        </w:rPr>
        <w:t xml:space="preserve">. </w:t>
      </w:r>
      <w:r w:rsidRPr="0030790D">
        <w:rPr>
          <w:sz w:val="28"/>
          <w:szCs w:val="28"/>
          <w:lang w:val="lv-LV"/>
        </w:rPr>
        <w:t>apakšpunktā minēt</w:t>
      </w:r>
      <w:r w:rsidR="000D300F" w:rsidRPr="0030790D">
        <w:rPr>
          <w:sz w:val="28"/>
          <w:szCs w:val="28"/>
          <w:lang w:val="lv-LV"/>
        </w:rPr>
        <w:t>ās</w:t>
      </w:r>
      <w:r w:rsidRPr="0030790D">
        <w:rPr>
          <w:sz w:val="28"/>
          <w:szCs w:val="28"/>
          <w:lang w:val="lv-LV"/>
        </w:rPr>
        <w:t xml:space="preserve"> atbalstām</w:t>
      </w:r>
      <w:r w:rsidR="000D300F" w:rsidRPr="0030790D">
        <w:rPr>
          <w:sz w:val="28"/>
          <w:szCs w:val="28"/>
          <w:lang w:val="lv-LV"/>
        </w:rPr>
        <w:t>ās</w:t>
      </w:r>
      <w:r w:rsidRPr="0030790D">
        <w:rPr>
          <w:sz w:val="28"/>
          <w:szCs w:val="28"/>
          <w:lang w:val="lv-LV"/>
        </w:rPr>
        <w:t xml:space="preserve"> darbīb</w:t>
      </w:r>
      <w:r w:rsidR="000D300F" w:rsidRPr="0030790D">
        <w:rPr>
          <w:sz w:val="28"/>
          <w:szCs w:val="28"/>
          <w:lang w:val="lv-LV"/>
        </w:rPr>
        <w:t>as</w:t>
      </w:r>
      <w:r w:rsidRPr="0030790D">
        <w:rPr>
          <w:sz w:val="28"/>
          <w:szCs w:val="28"/>
          <w:lang w:val="lv-LV"/>
        </w:rPr>
        <w:t xml:space="preserve"> īstenošanai;</w:t>
      </w:r>
    </w:p>
    <w:p w14:paraId="4E099C69" w14:textId="511AB08E" w:rsidR="00EB2282" w:rsidRPr="0030790D" w:rsidRDefault="0008384D" w:rsidP="00EB2282">
      <w:pPr>
        <w:pStyle w:val="Sarakstarindkopa"/>
        <w:widowControl w:val="0"/>
        <w:numPr>
          <w:ilvl w:val="2"/>
          <w:numId w:val="19"/>
        </w:numPr>
        <w:tabs>
          <w:tab w:val="left" w:pos="1134"/>
        </w:tabs>
        <w:ind w:left="2098" w:hanging="1021"/>
        <w:jc w:val="both"/>
        <w:rPr>
          <w:sz w:val="28"/>
          <w:szCs w:val="28"/>
          <w:lang w:val="lv-LV"/>
        </w:rPr>
      </w:pPr>
      <w:r w:rsidRPr="0030790D">
        <w:rPr>
          <w:sz w:val="28"/>
          <w:szCs w:val="28"/>
          <w:lang w:val="lv-LV"/>
        </w:rPr>
        <w:t xml:space="preserve">izmaksas komunikācijas un vizuālās identitātes prasību nodrošināšanai šo noteikumu </w:t>
      </w:r>
      <w:r w:rsidR="000D300F" w:rsidRPr="0030790D">
        <w:rPr>
          <w:color w:val="333333"/>
          <w:sz w:val="28"/>
          <w:szCs w:val="28"/>
          <w:lang w:val="lv-LV" w:eastAsia="lv-LV"/>
        </w:rPr>
        <w:t>2</w:t>
      </w:r>
      <w:r w:rsidR="00194F7C" w:rsidRPr="0030790D">
        <w:rPr>
          <w:color w:val="333333"/>
          <w:sz w:val="28"/>
          <w:szCs w:val="28"/>
          <w:lang w:val="lv-LV" w:eastAsia="lv-LV"/>
        </w:rPr>
        <w:t>3</w:t>
      </w:r>
      <w:r w:rsidR="000D300F" w:rsidRPr="0030790D">
        <w:rPr>
          <w:color w:val="333333"/>
          <w:sz w:val="28"/>
          <w:szCs w:val="28"/>
          <w:lang w:val="lv-LV" w:eastAsia="lv-LV"/>
        </w:rPr>
        <w:t>.</w:t>
      </w:r>
      <w:r w:rsidR="0030790D" w:rsidRPr="0030790D">
        <w:rPr>
          <w:color w:val="333333"/>
          <w:sz w:val="28"/>
          <w:szCs w:val="28"/>
          <w:lang w:val="lv-LV" w:eastAsia="lv-LV"/>
        </w:rPr>
        <w:t>5</w:t>
      </w:r>
      <w:r w:rsidR="000D300F" w:rsidRPr="0030790D">
        <w:rPr>
          <w:color w:val="333333"/>
          <w:sz w:val="28"/>
          <w:szCs w:val="28"/>
          <w:lang w:val="lv-LV" w:eastAsia="lv-LV"/>
        </w:rPr>
        <w:t>.</w:t>
      </w:r>
      <w:r w:rsidR="000D300F" w:rsidRPr="0030790D">
        <w:rPr>
          <w:sz w:val="28"/>
          <w:szCs w:val="28"/>
          <w:lang w:val="lv-LV"/>
        </w:rPr>
        <w:t xml:space="preserve"> </w:t>
      </w:r>
      <w:r w:rsidRPr="0030790D">
        <w:rPr>
          <w:sz w:val="28"/>
          <w:szCs w:val="28"/>
          <w:lang w:val="lv-LV"/>
        </w:rPr>
        <w:t>apakšpunktā minēt</w:t>
      </w:r>
      <w:r w:rsidR="0030790D" w:rsidRPr="0030790D">
        <w:rPr>
          <w:sz w:val="28"/>
          <w:szCs w:val="28"/>
          <w:lang w:val="lv-LV"/>
        </w:rPr>
        <w:t>ās</w:t>
      </w:r>
      <w:r w:rsidRPr="0030790D">
        <w:rPr>
          <w:sz w:val="28"/>
          <w:szCs w:val="28"/>
          <w:lang w:val="lv-LV"/>
        </w:rPr>
        <w:t xml:space="preserve"> atbalstām</w:t>
      </w:r>
      <w:r w:rsidR="0030790D" w:rsidRPr="0030790D">
        <w:rPr>
          <w:sz w:val="28"/>
          <w:szCs w:val="28"/>
          <w:lang w:val="lv-LV"/>
        </w:rPr>
        <w:t>ās</w:t>
      </w:r>
      <w:r w:rsidR="000D300F" w:rsidRPr="0030790D">
        <w:rPr>
          <w:sz w:val="28"/>
          <w:szCs w:val="28"/>
          <w:lang w:val="lv-LV"/>
        </w:rPr>
        <w:t xml:space="preserve"> </w:t>
      </w:r>
      <w:r w:rsidRPr="0030790D">
        <w:rPr>
          <w:sz w:val="28"/>
          <w:szCs w:val="28"/>
          <w:lang w:val="lv-LV"/>
        </w:rPr>
        <w:t>darbīb</w:t>
      </w:r>
      <w:r w:rsidR="0030790D" w:rsidRPr="0030790D">
        <w:rPr>
          <w:sz w:val="28"/>
          <w:szCs w:val="28"/>
          <w:lang w:val="lv-LV"/>
        </w:rPr>
        <w:t>as</w:t>
      </w:r>
      <w:r w:rsidRPr="0030790D">
        <w:rPr>
          <w:sz w:val="28"/>
          <w:szCs w:val="28"/>
          <w:lang w:val="lv-LV"/>
        </w:rPr>
        <w:t xml:space="preserve"> īstenošanai;</w:t>
      </w:r>
    </w:p>
    <w:p w14:paraId="2856B3F3" w14:textId="235F58C7" w:rsidR="0008384D" w:rsidRPr="000D300F" w:rsidRDefault="00926FBC" w:rsidP="00B069D3">
      <w:pPr>
        <w:pStyle w:val="Sarakstarindkopa"/>
        <w:widowControl w:val="0"/>
        <w:numPr>
          <w:ilvl w:val="2"/>
          <w:numId w:val="19"/>
        </w:numPr>
        <w:tabs>
          <w:tab w:val="left" w:pos="1134"/>
        </w:tabs>
        <w:ind w:left="2098" w:hanging="1021"/>
        <w:jc w:val="both"/>
        <w:rPr>
          <w:sz w:val="28"/>
          <w:szCs w:val="28"/>
          <w:lang w:val="lv-LV"/>
        </w:rPr>
      </w:pPr>
      <w:r w:rsidRPr="0030790D">
        <w:rPr>
          <w:sz w:val="28"/>
          <w:szCs w:val="28"/>
          <w:lang w:val="lv-LV" w:eastAsia="lv-LV"/>
        </w:rPr>
        <w:t>izmaksas horizontālā principa "Vienlīdzība, iekļaušana, nediskriminācija un pamattiesību ievērošana" darbību īstenošanai, t. sk. pandusu nomas, indukcijas cilpu nomas, zīmju valodas tulku un vieglās valodas tulkošanas pakalpojumu izmaksas, subtitrēšanas un</w:t>
      </w:r>
      <w:r w:rsidRPr="000D300F">
        <w:rPr>
          <w:sz w:val="28"/>
          <w:szCs w:val="28"/>
          <w:lang w:val="lv-LV" w:eastAsia="lv-LV"/>
        </w:rPr>
        <w:t xml:space="preserve"> reāllaika transkripcijas pakalpojumu izmaksas, ja tas ir nepieciešams vides un informācijas pieejamības nodrošināšanai.</w:t>
      </w:r>
    </w:p>
    <w:p w14:paraId="1D765EE6" w14:textId="77777777" w:rsidR="0008384D" w:rsidRPr="0008384D" w:rsidRDefault="0008384D" w:rsidP="0008384D">
      <w:pPr>
        <w:widowControl w:val="0"/>
        <w:tabs>
          <w:tab w:val="left" w:pos="1134"/>
        </w:tabs>
        <w:jc w:val="both"/>
        <w:rPr>
          <w:sz w:val="28"/>
          <w:szCs w:val="28"/>
        </w:rPr>
      </w:pPr>
    </w:p>
    <w:p w14:paraId="70350DA5" w14:textId="020E4D8D" w:rsidR="003152F1" w:rsidRDefault="0009515F" w:rsidP="003152F1">
      <w:pPr>
        <w:widowControl w:val="0"/>
        <w:numPr>
          <w:ilvl w:val="0"/>
          <w:numId w:val="1"/>
        </w:numPr>
        <w:spacing w:after="0" w:line="240" w:lineRule="auto"/>
        <w:ind w:left="357" w:hanging="357"/>
        <w:jc w:val="both"/>
        <w:rPr>
          <w:rFonts w:ascii="Times New Roman" w:hAnsi="Times New Roman" w:cs="Times New Roman"/>
          <w:sz w:val="28"/>
          <w:szCs w:val="28"/>
        </w:rPr>
      </w:pPr>
      <w:r w:rsidRPr="00A9441D">
        <w:rPr>
          <w:rFonts w:ascii="Times New Roman" w:hAnsi="Times New Roman" w:cs="Times New Roman"/>
          <w:sz w:val="28"/>
          <w:szCs w:val="28"/>
        </w:rPr>
        <w:t xml:space="preserve">Atbildīgā iestāde izstrādā šo </w:t>
      </w:r>
      <w:r w:rsidRPr="0030790D">
        <w:rPr>
          <w:rFonts w:ascii="Times New Roman" w:hAnsi="Times New Roman" w:cs="Times New Roman"/>
          <w:sz w:val="28"/>
          <w:szCs w:val="28"/>
        </w:rPr>
        <w:t>noteikumu 2</w:t>
      </w:r>
      <w:r w:rsidR="000D300F" w:rsidRPr="0030790D">
        <w:rPr>
          <w:rFonts w:ascii="Times New Roman" w:hAnsi="Times New Roman" w:cs="Times New Roman"/>
          <w:sz w:val="28"/>
          <w:szCs w:val="28"/>
        </w:rPr>
        <w:t>6.1</w:t>
      </w:r>
      <w:r w:rsidRPr="0030790D">
        <w:rPr>
          <w:rFonts w:ascii="Times New Roman" w:hAnsi="Times New Roman" w:cs="Times New Roman"/>
          <w:sz w:val="28"/>
          <w:szCs w:val="28"/>
        </w:rPr>
        <w:t>.</w:t>
      </w:r>
      <w:r w:rsidR="00D17DB1">
        <w:rPr>
          <w:rFonts w:ascii="Times New Roman" w:hAnsi="Times New Roman" w:cs="Times New Roman"/>
          <w:sz w:val="28"/>
          <w:szCs w:val="28"/>
        </w:rPr>
        <w:t> </w:t>
      </w:r>
      <w:r w:rsidR="000D300F" w:rsidRPr="0030790D">
        <w:rPr>
          <w:rFonts w:ascii="Times New Roman" w:hAnsi="Times New Roman" w:cs="Times New Roman"/>
          <w:sz w:val="28"/>
          <w:szCs w:val="28"/>
        </w:rPr>
        <w:t>apakšpunktā</w:t>
      </w:r>
      <w:r w:rsidRPr="00A9441D">
        <w:rPr>
          <w:rFonts w:ascii="Times New Roman" w:hAnsi="Times New Roman" w:cs="Times New Roman"/>
          <w:sz w:val="28"/>
          <w:szCs w:val="28"/>
        </w:rPr>
        <w:t> minēto personāla izmaksu metodiku un saskaņo to ar vadošo iestādi.</w:t>
      </w:r>
    </w:p>
    <w:p w14:paraId="4E82E44B" w14:textId="77777777" w:rsidR="001F394C" w:rsidRDefault="001F394C" w:rsidP="001F394C">
      <w:pPr>
        <w:widowControl w:val="0"/>
        <w:spacing w:after="0" w:line="240" w:lineRule="auto"/>
        <w:ind w:left="357"/>
        <w:jc w:val="both"/>
        <w:rPr>
          <w:rFonts w:ascii="Times New Roman" w:hAnsi="Times New Roman" w:cs="Times New Roman"/>
          <w:sz w:val="28"/>
          <w:szCs w:val="28"/>
        </w:rPr>
      </w:pPr>
    </w:p>
    <w:p w14:paraId="3BEC1E85" w14:textId="77777777" w:rsidR="001F394C" w:rsidRDefault="0009515F" w:rsidP="001F394C">
      <w:pPr>
        <w:widowControl w:val="0"/>
        <w:numPr>
          <w:ilvl w:val="0"/>
          <w:numId w:val="1"/>
        </w:numPr>
        <w:spacing w:after="0" w:line="240" w:lineRule="auto"/>
        <w:ind w:left="357" w:hanging="357"/>
        <w:jc w:val="both"/>
        <w:rPr>
          <w:rFonts w:ascii="Times New Roman" w:hAnsi="Times New Roman" w:cs="Times New Roman"/>
          <w:sz w:val="28"/>
          <w:szCs w:val="28"/>
        </w:rPr>
      </w:pPr>
      <w:r w:rsidRPr="003152F1">
        <w:rPr>
          <w:rFonts w:ascii="Times New Roman" w:hAnsi="Times New Roman" w:cs="Times New Roman"/>
          <w:sz w:val="28"/>
          <w:szCs w:val="28"/>
        </w:rPr>
        <w:t>Pēc personāla izmaksu metodikas apstiprināšanas finansējuma saņēmēja projekta īstenošanas personāla un vadības personāla izmaksas tiek segtas, piemērojot personāla izmaksu metodiku.</w:t>
      </w:r>
    </w:p>
    <w:p w14:paraId="6C5BA0F7" w14:textId="77777777" w:rsidR="001F394C" w:rsidRPr="001F394C" w:rsidRDefault="001F394C" w:rsidP="001F394C">
      <w:pPr>
        <w:pStyle w:val="Sarakstarindkopa"/>
        <w:rPr>
          <w:sz w:val="28"/>
          <w:szCs w:val="28"/>
          <w:lang w:val="lv-LV"/>
        </w:rPr>
      </w:pPr>
    </w:p>
    <w:p w14:paraId="61B1F7E8" w14:textId="77777777" w:rsidR="001F394C" w:rsidRDefault="0009515F" w:rsidP="001F394C">
      <w:pPr>
        <w:widowControl w:val="0"/>
        <w:numPr>
          <w:ilvl w:val="0"/>
          <w:numId w:val="1"/>
        </w:numPr>
        <w:spacing w:after="0" w:line="240" w:lineRule="auto"/>
        <w:ind w:left="357" w:hanging="357"/>
        <w:jc w:val="both"/>
        <w:rPr>
          <w:rFonts w:ascii="Times New Roman" w:hAnsi="Times New Roman" w:cs="Times New Roman"/>
          <w:sz w:val="28"/>
          <w:szCs w:val="28"/>
        </w:rPr>
      </w:pPr>
      <w:r w:rsidRPr="001F394C">
        <w:rPr>
          <w:rFonts w:ascii="Times New Roman" w:hAnsi="Times New Roman" w:cs="Times New Roman"/>
          <w:sz w:val="28"/>
          <w:szCs w:val="28"/>
        </w:rPr>
        <w:t>Pievienotās vērtības nodokļa maksājumi, kas tiešā veidā saistīti ar projektu, ir uzskatāmi par attiecināmajām izmaksām saskaņā ar regulas Nr. 2021/1060 64. panta 1. punkta "c" apakšpunktā ietvertajiem nosacījumiem.</w:t>
      </w:r>
    </w:p>
    <w:p w14:paraId="0380656A" w14:textId="77777777" w:rsidR="001F394C" w:rsidRPr="001F394C" w:rsidRDefault="001F394C" w:rsidP="001F394C">
      <w:pPr>
        <w:pStyle w:val="Sarakstarindkopa"/>
        <w:rPr>
          <w:sz w:val="28"/>
          <w:szCs w:val="28"/>
          <w:lang w:val="lv-LV"/>
        </w:rPr>
      </w:pPr>
    </w:p>
    <w:p w14:paraId="0E4D688F" w14:textId="3C163432" w:rsidR="001F394C" w:rsidRDefault="0009515F" w:rsidP="001F394C">
      <w:pPr>
        <w:widowControl w:val="0"/>
        <w:numPr>
          <w:ilvl w:val="0"/>
          <w:numId w:val="1"/>
        </w:numPr>
        <w:spacing w:after="0" w:line="240" w:lineRule="auto"/>
        <w:ind w:left="357" w:hanging="357"/>
        <w:jc w:val="both"/>
        <w:rPr>
          <w:rFonts w:ascii="Times New Roman" w:hAnsi="Times New Roman" w:cs="Times New Roman"/>
          <w:sz w:val="28"/>
          <w:szCs w:val="28"/>
        </w:rPr>
      </w:pPr>
      <w:r w:rsidRPr="001F394C">
        <w:rPr>
          <w:rFonts w:ascii="Times New Roman" w:hAnsi="Times New Roman" w:cs="Times New Roman"/>
          <w:sz w:val="28"/>
          <w:szCs w:val="28"/>
        </w:rPr>
        <w:t>Šo</w:t>
      </w:r>
      <w:r w:rsidR="001F394C" w:rsidRPr="001F394C">
        <w:rPr>
          <w:rFonts w:ascii="Times New Roman" w:hAnsi="Times New Roman" w:cs="Times New Roman"/>
          <w:sz w:val="28"/>
          <w:szCs w:val="28"/>
        </w:rPr>
        <w:t xml:space="preserve"> </w:t>
      </w:r>
      <w:r w:rsidRPr="001F394C">
        <w:rPr>
          <w:rFonts w:ascii="Times New Roman" w:hAnsi="Times New Roman" w:cs="Times New Roman"/>
          <w:sz w:val="28"/>
          <w:szCs w:val="28"/>
        </w:rPr>
        <w:t xml:space="preserve">noteikumu </w:t>
      </w:r>
      <w:r w:rsidRPr="0030790D">
        <w:rPr>
          <w:rFonts w:ascii="Times New Roman" w:hAnsi="Times New Roman" w:cs="Times New Roman"/>
          <w:sz w:val="28"/>
          <w:szCs w:val="28"/>
        </w:rPr>
        <w:t>24.2.</w:t>
      </w:r>
      <w:r w:rsidRPr="001F394C">
        <w:rPr>
          <w:rFonts w:ascii="Times New Roman" w:hAnsi="Times New Roman" w:cs="Times New Roman"/>
          <w:sz w:val="28"/>
          <w:szCs w:val="28"/>
        </w:rPr>
        <w:t xml:space="preserve"> apakšpunktā minētās netiešās attiecināmās izmaksas finansējuma saņēmējam projektā plāno kā vienu izmaksu pozīciju, </w:t>
      </w:r>
      <w:r w:rsidRPr="0030790D">
        <w:rPr>
          <w:rFonts w:ascii="Times New Roman" w:hAnsi="Times New Roman" w:cs="Times New Roman"/>
          <w:sz w:val="28"/>
          <w:szCs w:val="28"/>
        </w:rPr>
        <w:t>piemērojot netiešo izmaksu vienoto likmi 7 procentu apmērā no šo noteikumu 2</w:t>
      </w:r>
      <w:r w:rsidR="0030790D" w:rsidRPr="0030790D">
        <w:rPr>
          <w:rFonts w:ascii="Times New Roman" w:hAnsi="Times New Roman" w:cs="Times New Roman"/>
          <w:sz w:val="28"/>
          <w:szCs w:val="28"/>
        </w:rPr>
        <w:t>6</w:t>
      </w:r>
      <w:r w:rsidRPr="0030790D">
        <w:rPr>
          <w:rFonts w:ascii="Times New Roman" w:hAnsi="Times New Roman" w:cs="Times New Roman"/>
          <w:sz w:val="28"/>
          <w:szCs w:val="28"/>
        </w:rPr>
        <w:t>.1. apakšpunktā minētajām tiešajām personāla izmaksām saskaņā ar regulas 2021/1060</w:t>
      </w:r>
      <w:r w:rsidRPr="001F394C">
        <w:rPr>
          <w:rFonts w:ascii="Times New Roman" w:hAnsi="Times New Roman" w:cs="Times New Roman"/>
          <w:sz w:val="28"/>
          <w:szCs w:val="28"/>
        </w:rPr>
        <w:t xml:space="preserve"> 54. panta "a" apakšpunktu.</w:t>
      </w:r>
    </w:p>
    <w:p w14:paraId="519E3AFC" w14:textId="77777777" w:rsidR="00926FBC" w:rsidRDefault="00926FBC" w:rsidP="00926FBC">
      <w:pPr>
        <w:widowControl w:val="0"/>
        <w:spacing w:after="0" w:line="240" w:lineRule="auto"/>
        <w:jc w:val="both"/>
        <w:rPr>
          <w:rFonts w:ascii="Times New Roman" w:hAnsi="Times New Roman" w:cs="Times New Roman"/>
          <w:sz w:val="28"/>
          <w:szCs w:val="28"/>
        </w:rPr>
      </w:pPr>
    </w:p>
    <w:p w14:paraId="3417FFAA" w14:textId="77777777" w:rsidR="00926FBC" w:rsidRDefault="00926FBC" w:rsidP="00926FBC">
      <w:pPr>
        <w:widowControl w:val="0"/>
        <w:numPr>
          <w:ilvl w:val="0"/>
          <w:numId w:val="1"/>
        </w:numPr>
        <w:spacing w:after="0" w:line="240" w:lineRule="auto"/>
        <w:ind w:left="357" w:hanging="357"/>
        <w:jc w:val="both"/>
        <w:rPr>
          <w:rFonts w:ascii="Times New Roman" w:hAnsi="Times New Roman" w:cs="Times New Roman"/>
          <w:sz w:val="28"/>
          <w:szCs w:val="28"/>
        </w:rPr>
      </w:pPr>
      <w:r w:rsidRPr="00926FBC">
        <w:rPr>
          <w:rFonts w:ascii="Times New Roman" w:hAnsi="Times New Roman" w:cs="Times New Roman"/>
          <w:sz w:val="28"/>
          <w:szCs w:val="28"/>
        </w:rPr>
        <w:t>Pasākuma atbalstāmo darbību ietvaros ir attiecināms pievienotās vērtības nodoklis tiešajām</w:t>
      </w:r>
      <w:r>
        <w:rPr>
          <w:rFonts w:ascii="Times New Roman" w:hAnsi="Times New Roman" w:cs="Times New Roman"/>
          <w:sz w:val="28"/>
          <w:szCs w:val="28"/>
        </w:rPr>
        <w:t xml:space="preserve"> </w:t>
      </w:r>
      <w:r w:rsidRPr="00926FBC">
        <w:rPr>
          <w:rFonts w:ascii="Times New Roman" w:hAnsi="Times New Roman" w:cs="Times New Roman"/>
          <w:sz w:val="28"/>
          <w:szCs w:val="28"/>
        </w:rPr>
        <w:t>attiecināmajām izmaksām atbilstoši regulas Nr. 2021/1060 64. panta 1. punkta "c" apakšpunkta nosacījumiem.</w:t>
      </w:r>
    </w:p>
    <w:p w14:paraId="066B098B" w14:textId="77777777" w:rsidR="00926FBC" w:rsidRDefault="00926FBC" w:rsidP="00926FBC">
      <w:pPr>
        <w:widowControl w:val="0"/>
        <w:spacing w:after="0" w:line="240" w:lineRule="auto"/>
        <w:ind w:left="357"/>
        <w:jc w:val="both"/>
        <w:rPr>
          <w:rFonts w:ascii="Times New Roman" w:hAnsi="Times New Roman" w:cs="Times New Roman"/>
          <w:sz w:val="28"/>
          <w:szCs w:val="28"/>
        </w:rPr>
      </w:pPr>
    </w:p>
    <w:p w14:paraId="664A3E6A" w14:textId="4885C2DB" w:rsidR="00926FBC" w:rsidRDefault="00926FBC" w:rsidP="00926FBC">
      <w:pPr>
        <w:widowControl w:val="0"/>
        <w:numPr>
          <w:ilvl w:val="0"/>
          <w:numId w:val="1"/>
        </w:numPr>
        <w:spacing w:after="0" w:line="240" w:lineRule="auto"/>
        <w:ind w:left="357" w:hanging="357"/>
        <w:jc w:val="both"/>
        <w:rPr>
          <w:rFonts w:ascii="Times New Roman" w:hAnsi="Times New Roman" w:cs="Times New Roman"/>
          <w:sz w:val="28"/>
          <w:szCs w:val="28"/>
        </w:rPr>
      </w:pPr>
      <w:r w:rsidRPr="00926FBC">
        <w:rPr>
          <w:rFonts w:ascii="Times New Roman" w:hAnsi="Times New Roman" w:cs="Times New Roman"/>
          <w:sz w:val="28"/>
          <w:szCs w:val="28"/>
        </w:rPr>
        <w:t>Projekta īstenošanas gaitā radušās sadārdzinājuma izmaksas finansējuma saņēmējs un sadarbības</w:t>
      </w:r>
      <w:r>
        <w:rPr>
          <w:rFonts w:ascii="Times New Roman" w:hAnsi="Times New Roman" w:cs="Times New Roman"/>
          <w:sz w:val="28"/>
          <w:szCs w:val="28"/>
        </w:rPr>
        <w:t xml:space="preserve"> </w:t>
      </w:r>
      <w:r w:rsidRPr="00926FBC">
        <w:rPr>
          <w:rFonts w:ascii="Times New Roman" w:hAnsi="Times New Roman" w:cs="Times New Roman"/>
          <w:sz w:val="28"/>
          <w:szCs w:val="28"/>
        </w:rPr>
        <w:t>partneris sedz no saviem līdzekļiem.</w:t>
      </w:r>
    </w:p>
    <w:p w14:paraId="32659F71" w14:textId="77777777" w:rsidR="00926FBC" w:rsidRPr="00926FBC" w:rsidRDefault="00926FBC" w:rsidP="00926FBC">
      <w:pPr>
        <w:widowControl w:val="0"/>
        <w:spacing w:after="0" w:line="240" w:lineRule="auto"/>
        <w:jc w:val="both"/>
        <w:rPr>
          <w:rFonts w:ascii="Times New Roman" w:hAnsi="Times New Roman" w:cs="Times New Roman"/>
          <w:sz w:val="28"/>
          <w:szCs w:val="28"/>
        </w:rPr>
      </w:pPr>
    </w:p>
    <w:p w14:paraId="2A587F3F" w14:textId="77777777" w:rsidR="00C90D3F" w:rsidRDefault="00926FBC" w:rsidP="00C90D3F">
      <w:pPr>
        <w:widowControl w:val="0"/>
        <w:numPr>
          <w:ilvl w:val="0"/>
          <w:numId w:val="1"/>
        </w:numPr>
        <w:spacing w:after="0" w:line="240" w:lineRule="auto"/>
        <w:ind w:left="357" w:hanging="357"/>
        <w:jc w:val="both"/>
        <w:rPr>
          <w:rFonts w:ascii="Times New Roman" w:hAnsi="Times New Roman" w:cs="Times New Roman"/>
          <w:sz w:val="28"/>
          <w:szCs w:val="28"/>
        </w:rPr>
      </w:pPr>
      <w:r w:rsidRPr="00926FBC">
        <w:rPr>
          <w:rFonts w:ascii="Times New Roman" w:hAnsi="Times New Roman" w:cs="Times New Roman"/>
          <w:sz w:val="28"/>
          <w:szCs w:val="28"/>
        </w:rPr>
        <w:t>Finansējuma saņēmējam projekta izmaksas ir attiecināmas no dienas, kad noslēgta vienošanās par projekta īstenošanu.</w:t>
      </w:r>
    </w:p>
    <w:p w14:paraId="201665EF" w14:textId="77777777" w:rsidR="00C90D3F" w:rsidRPr="00C85822" w:rsidRDefault="00C90D3F" w:rsidP="00C90D3F">
      <w:pPr>
        <w:pStyle w:val="Sarakstarindkopa"/>
        <w:rPr>
          <w:sz w:val="28"/>
          <w:szCs w:val="28"/>
          <w:lang w:val="lv-LV"/>
        </w:rPr>
      </w:pPr>
    </w:p>
    <w:p w14:paraId="3410FDC2" w14:textId="62A21073" w:rsidR="00C90D3F" w:rsidRDefault="00926FBC" w:rsidP="00926FBC">
      <w:pPr>
        <w:widowControl w:val="0"/>
        <w:numPr>
          <w:ilvl w:val="0"/>
          <w:numId w:val="1"/>
        </w:numPr>
        <w:spacing w:after="0" w:line="240" w:lineRule="auto"/>
        <w:ind w:left="357" w:hanging="357"/>
        <w:jc w:val="both"/>
        <w:rPr>
          <w:rFonts w:ascii="Times New Roman" w:hAnsi="Times New Roman" w:cs="Times New Roman"/>
          <w:sz w:val="28"/>
          <w:szCs w:val="28"/>
        </w:rPr>
      </w:pPr>
      <w:r w:rsidRPr="00C90D3F">
        <w:rPr>
          <w:rFonts w:ascii="Times New Roman" w:hAnsi="Times New Roman" w:cs="Times New Roman"/>
          <w:sz w:val="28"/>
          <w:szCs w:val="28"/>
        </w:rPr>
        <w:t>Sadarbības partnerim izmaksas ir attiecināmas pēc šo notei</w:t>
      </w:r>
      <w:r w:rsidRPr="0030790D">
        <w:rPr>
          <w:rFonts w:ascii="Times New Roman" w:hAnsi="Times New Roman" w:cs="Times New Roman"/>
          <w:sz w:val="28"/>
          <w:szCs w:val="28"/>
        </w:rPr>
        <w:t>kumu 1</w:t>
      </w:r>
      <w:r w:rsidR="0030790D" w:rsidRPr="0030790D">
        <w:rPr>
          <w:rFonts w:ascii="Times New Roman" w:hAnsi="Times New Roman" w:cs="Times New Roman"/>
          <w:sz w:val="28"/>
          <w:szCs w:val="28"/>
        </w:rPr>
        <w:t>7</w:t>
      </w:r>
      <w:r w:rsidRPr="0030790D">
        <w:rPr>
          <w:rFonts w:ascii="Times New Roman" w:hAnsi="Times New Roman" w:cs="Times New Roman"/>
          <w:sz w:val="28"/>
          <w:szCs w:val="28"/>
        </w:rPr>
        <w:t>. punktā</w:t>
      </w:r>
      <w:r w:rsidRPr="00C90D3F">
        <w:rPr>
          <w:rFonts w:ascii="Times New Roman" w:hAnsi="Times New Roman" w:cs="Times New Roman"/>
          <w:sz w:val="28"/>
          <w:szCs w:val="28"/>
        </w:rPr>
        <w:t xml:space="preserve"> minētā sadarbības līguma noslēgšanas, bet ne agrāk kā no dienas, kad noslēgta vienošanās par projekta īstenošanu.</w:t>
      </w:r>
    </w:p>
    <w:p w14:paraId="0AE3C283" w14:textId="77777777" w:rsidR="00C90D3F" w:rsidRPr="00C85822" w:rsidRDefault="00C90D3F" w:rsidP="00C90D3F">
      <w:pPr>
        <w:pStyle w:val="Sarakstarindkopa"/>
        <w:rPr>
          <w:sz w:val="28"/>
          <w:szCs w:val="28"/>
          <w:lang w:val="lv-LV"/>
        </w:rPr>
      </w:pPr>
    </w:p>
    <w:p w14:paraId="2B8C9E21" w14:textId="19F3ABC2" w:rsidR="00926FBC" w:rsidRPr="00C90D3F" w:rsidRDefault="00926FBC" w:rsidP="00926FBC">
      <w:pPr>
        <w:widowControl w:val="0"/>
        <w:numPr>
          <w:ilvl w:val="0"/>
          <w:numId w:val="1"/>
        </w:numPr>
        <w:spacing w:after="0" w:line="240" w:lineRule="auto"/>
        <w:ind w:left="357" w:hanging="357"/>
        <w:jc w:val="both"/>
        <w:rPr>
          <w:rFonts w:ascii="Times New Roman" w:hAnsi="Times New Roman" w:cs="Times New Roman"/>
          <w:sz w:val="28"/>
          <w:szCs w:val="28"/>
        </w:rPr>
      </w:pPr>
      <w:r w:rsidRPr="00C90D3F">
        <w:rPr>
          <w:rFonts w:ascii="Times New Roman" w:hAnsi="Times New Roman" w:cs="Times New Roman"/>
          <w:sz w:val="28"/>
          <w:szCs w:val="28"/>
        </w:rPr>
        <w:t>Pasākuma ietvaros finansējums nevar tikt izmantots saimnieciskās darbības veikšanai.</w:t>
      </w:r>
    </w:p>
    <w:p w14:paraId="4AB0EE4C" w14:textId="77777777" w:rsidR="001F394C" w:rsidRPr="001F394C" w:rsidRDefault="001F394C" w:rsidP="001F394C">
      <w:pPr>
        <w:pStyle w:val="Sarakstarindkopa"/>
        <w:rPr>
          <w:sz w:val="28"/>
          <w:szCs w:val="28"/>
          <w:lang w:val="lv-LV"/>
        </w:rPr>
      </w:pPr>
    </w:p>
    <w:p w14:paraId="7E70DAED" w14:textId="32555292" w:rsidR="0076248A" w:rsidRPr="001F394C" w:rsidRDefault="0009515F" w:rsidP="001F394C">
      <w:pPr>
        <w:widowControl w:val="0"/>
        <w:numPr>
          <w:ilvl w:val="0"/>
          <w:numId w:val="1"/>
        </w:numPr>
        <w:spacing w:after="0" w:line="240" w:lineRule="auto"/>
        <w:ind w:left="357" w:hanging="357"/>
        <w:jc w:val="both"/>
        <w:rPr>
          <w:rFonts w:ascii="Times New Roman" w:hAnsi="Times New Roman" w:cs="Times New Roman"/>
          <w:sz w:val="28"/>
          <w:szCs w:val="28"/>
        </w:rPr>
      </w:pPr>
      <w:r w:rsidRPr="001F394C">
        <w:rPr>
          <w:rFonts w:ascii="Times New Roman" w:hAnsi="Times New Roman" w:cs="Times New Roman"/>
          <w:sz w:val="28"/>
          <w:szCs w:val="28"/>
        </w:rPr>
        <w:t>Projekta ietvaros ir atbalstāma sociāli atbildīga un inovatīva iepirkuma īstenošana un vides prasību integrācija preču un pakalpojumu  iepirkumos (zaļais publiskais iepirkums).</w:t>
      </w:r>
    </w:p>
    <w:p w14:paraId="4A8BBE9E" w14:textId="77777777" w:rsidR="0076248A" w:rsidRPr="00A9441D" w:rsidRDefault="0009515F" w:rsidP="00A9441D">
      <w:pPr>
        <w:pStyle w:val="paragraphheader"/>
        <w:contextualSpacing w:val="0"/>
        <w:jc w:val="center"/>
        <w:rPr>
          <w:b/>
          <w:szCs w:val="28"/>
        </w:rPr>
      </w:pPr>
      <w:r w:rsidRPr="00A9441D">
        <w:rPr>
          <w:b/>
          <w:szCs w:val="28"/>
        </w:rPr>
        <w:t>VI.</w:t>
      </w:r>
      <w:r w:rsidRPr="00A9441D">
        <w:rPr>
          <w:szCs w:val="28"/>
        </w:rPr>
        <w:t xml:space="preserve"> </w:t>
      </w:r>
      <w:r w:rsidRPr="00A9441D">
        <w:rPr>
          <w:b/>
          <w:szCs w:val="28"/>
        </w:rPr>
        <w:t>Pasākuma un projekta īstenošanas nosacījumi</w:t>
      </w:r>
    </w:p>
    <w:p w14:paraId="49A56102" w14:textId="77777777" w:rsidR="001F394C" w:rsidRPr="001F394C" w:rsidRDefault="001F394C" w:rsidP="001F394C">
      <w:pPr>
        <w:pStyle w:val="Sarakstarindkopa"/>
        <w:rPr>
          <w:sz w:val="28"/>
          <w:szCs w:val="28"/>
          <w:highlight w:val="yellow"/>
          <w:lang w:val="lv-LV"/>
        </w:rPr>
      </w:pPr>
    </w:p>
    <w:p w14:paraId="074C69A8" w14:textId="74B45F41" w:rsidR="007F2B97" w:rsidRPr="0030790D" w:rsidRDefault="006C5237" w:rsidP="007F2B97">
      <w:pPr>
        <w:widowControl w:val="0"/>
        <w:numPr>
          <w:ilvl w:val="0"/>
          <w:numId w:val="1"/>
        </w:numPr>
        <w:spacing w:after="0" w:line="240" w:lineRule="auto"/>
        <w:ind w:left="357" w:hanging="357"/>
        <w:jc w:val="both"/>
        <w:rPr>
          <w:rFonts w:ascii="Times New Roman" w:hAnsi="Times New Roman" w:cs="Times New Roman"/>
          <w:sz w:val="28"/>
          <w:szCs w:val="28"/>
        </w:rPr>
      </w:pPr>
      <w:bookmarkStart w:id="7" w:name="_Hlk164165440"/>
      <w:r w:rsidRPr="0030790D">
        <w:rPr>
          <w:rFonts w:ascii="Times New Roman" w:hAnsi="Times New Roman" w:cs="Times New Roman"/>
          <w:sz w:val="28"/>
          <w:szCs w:val="28"/>
        </w:rPr>
        <w:t xml:space="preserve">Finansējuma saņēmējs šo noteikumu </w:t>
      </w:r>
      <w:r w:rsidR="000D300F" w:rsidRPr="0030790D">
        <w:rPr>
          <w:rFonts w:ascii="Times New Roman" w:hAnsi="Times New Roman" w:cs="Times New Roman"/>
          <w:sz w:val="28"/>
          <w:szCs w:val="28"/>
        </w:rPr>
        <w:t>2</w:t>
      </w:r>
      <w:r w:rsidR="0030790D" w:rsidRPr="0030790D">
        <w:rPr>
          <w:rFonts w:ascii="Times New Roman" w:hAnsi="Times New Roman" w:cs="Times New Roman"/>
          <w:sz w:val="28"/>
          <w:szCs w:val="28"/>
        </w:rPr>
        <w:t>3</w:t>
      </w:r>
      <w:r w:rsidR="000D300F" w:rsidRPr="0030790D">
        <w:rPr>
          <w:rFonts w:ascii="Times New Roman" w:hAnsi="Times New Roman" w:cs="Times New Roman"/>
          <w:sz w:val="28"/>
          <w:szCs w:val="28"/>
        </w:rPr>
        <w:t>.1</w:t>
      </w:r>
      <w:r w:rsidRPr="0030790D">
        <w:rPr>
          <w:rFonts w:ascii="Times New Roman" w:hAnsi="Times New Roman" w:cs="Times New Roman"/>
          <w:sz w:val="28"/>
          <w:szCs w:val="28"/>
        </w:rPr>
        <w:t xml:space="preserve">. </w:t>
      </w:r>
      <w:r w:rsidR="000D300F" w:rsidRPr="0030790D">
        <w:rPr>
          <w:rFonts w:ascii="Times New Roman" w:hAnsi="Times New Roman" w:cs="Times New Roman"/>
          <w:sz w:val="28"/>
          <w:szCs w:val="28"/>
        </w:rPr>
        <w:t>apakš</w:t>
      </w:r>
      <w:r w:rsidRPr="0030790D">
        <w:rPr>
          <w:rFonts w:ascii="Times New Roman" w:hAnsi="Times New Roman" w:cs="Times New Roman"/>
          <w:sz w:val="28"/>
          <w:szCs w:val="28"/>
        </w:rPr>
        <w:t>punktā minēt</w:t>
      </w:r>
      <w:r w:rsidR="000D300F" w:rsidRPr="0030790D">
        <w:rPr>
          <w:rFonts w:ascii="Times New Roman" w:hAnsi="Times New Roman" w:cs="Times New Roman"/>
          <w:sz w:val="28"/>
          <w:szCs w:val="28"/>
        </w:rPr>
        <w:t>ās</w:t>
      </w:r>
      <w:r w:rsidRPr="0030790D">
        <w:rPr>
          <w:rFonts w:ascii="Times New Roman" w:hAnsi="Times New Roman" w:cs="Times New Roman"/>
          <w:sz w:val="28"/>
          <w:szCs w:val="28"/>
        </w:rPr>
        <w:t xml:space="preserve"> atbalstām</w:t>
      </w:r>
      <w:r w:rsidR="000D300F" w:rsidRPr="0030790D">
        <w:rPr>
          <w:rFonts w:ascii="Times New Roman" w:hAnsi="Times New Roman" w:cs="Times New Roman"/>
          <w:sz w:val="28"/>
          <w:szCs w:val="28"/>
        </w:rPr>
        <w:t>ās</w:t>
      </w:r>
      <w:r w:rsidRPr="0030790D">
        <w:rPr>
          <w:rFonts w:ascii="Times New Roman" w:hAnsi="Times New Roman" w:cs="Times New Roman"/>
          <w:sz w:val="28"/>
          <w:szCs w:val="28"/>
        </w:rPr>
        <w:t xml:space="preserve"> darbīb</w:t>
      </w:r>
      <w:r w:rsidR="000D300F" w:rsidRPr="0030790D">
        <w:rPr>
          <w:rFonts w:ascii="Times New Roman" w:hAnsi="Times New Roman" w:cs="Times New Roman"/>
          <w:sz w:val="28"/>
          <w:szCs w:val="28"/>
        </w:rPr>
        <w:t>as</w:t>
      </w:r>
      <w:r w:rsidRPr="0030790D">
        <w:rPr>
          <w:rFonts w:ascii="Times New Roman" w:hAnsi="Times New Roman" w:cs="Times New Roman"/>
          <w:sz w:val="28"/>
          <w:szCs w:val="28"/>
        </w:rPr>
        <w:t xml:space="preserve"> īstenošanai nodrošina:</w:t>
      </w:r>
    </w:p>
    <w:p w14:paraId="12AA474D" w14:textId="72CE1855" w:rsidR="00375F57" w:rsidRPr="0030790D" w:rsidRDefault="00375F57" w:rsidP="00375F57">
      <w:pPr>
        <w:pStyle w:val="Sarakstarindkopa"/>
        <w:widowControl w:val="0"/>
        <w:numPr>
          <w:ilvl w:val="1"/>
          <w:numId w:val="1"/>
        </w:numPr>
        <w:tabs>
          <w:tab w:val="left" w:pos="1134"/>
        </w:tabs>
        <w:ind w:left="1077" w:hanging="720"/>
        <w:jc w:val="both"/>
        <w:rPr>
          <w:sz w:val="28"/>
          <w:szCs w:val="28"/>
          <w:lang w:val="lv-LV"/>
        </w:rPr>
      </w:pPr>
      <w:r w:rsidRPr="0030790D">
        <w:rPr>
          <w:sz w:val="28"/>
          <w:szCs w:val="28"/>
          <w:lang w:val="lv-LV"/>
        </w:rPr>
        <w:t>izglītojošu pasākumu</w:t>
      </w:r>
      <w:r w:rsidR="00CB3264" w:rsidRPr="0030790D">
        <w:rPr>
          <w:sz w:val="28"/>
          <w:szCs w:val="28"/>
          <w:lang w:val="lv-LV"/>
        </w:rPr>
        <w:t xml:space="preserve"> programmas</w:t>
      </w:r>
      <w:r w:rsidRPr="0030790D">
        <w:rPr>
          <w:sz w:val="28"/>
          <w:szCs w:val="28"/>
          <w:lang w:val="lv-LV"/>
        </w:rPr>
        <w:t xml:space="preserve"> </w:t>
      </w:r>
      <w:r w:rsidR="00893181" w:rsidRPr="0030790D">
        <w:rPr>
          <w:sz w:val="28"/>
          <w:szCs w:val="28"/>
          <w:lang w:val="lv-LV"/>
        </w:rPr>
        <w:t>satura izstrād</w:t>
      </w:r>
      <w:r w:rsidR="00F55F42" w:rsidRPr="0030790D">
        <w:rPr>
          <w:sz w:val="28"/>
          <w:szCs w:val="28"/>
          <w:lang w:val="lv-LV"/>
        </w:rPr>
        <w:t>i</w:t>
      </w:r>
      <w:r w:rsidR="00893181" w:rsidRPr="0030790D">
        <w:rPr>
          <w:sz w:val="28"/>
          <w:szCs w:val="28"/>
          <w:lang w:val="lv-LV"/>
        </w:rPr>
        <w:t xml:space="preserve"> un aprobēšan</w:t>
      </w:r>
      <w:r w:rsidR="00F55F42" w:rsidRPr="0030790D">
        <w:rPr>
          <w:sz w:val="28"/>
          <w:szCs w:val="28"/>
          <w:lang w:val="lv-LV"/>
        </w:rPr>
        <w:t>u</w:t>
      </w:r>
      <w:r w:rsidR="00893181" w:rsidRPr="0030790D">
        <w:rPr>
          <w:sz w:val="28"/>
          <w:szCs w:val="28"/>
          <w:lang w:val="lv-LV"/>
        </w:rPr>
        <w:t xml:space="preserve"> </w:t>
      </w:r>
      <w:r w:rsidRPr="0030790D">
        <w:rPr>
          <w:sz w:val="28"/>
          <w:szCs w:val="28"/>
          <w:lang w:val="lv-LV"/>
        </w:rPr>
        <w:t xml:space="preserve">vietējo kopienu </w:t>
      </w:r>
      <w:r w:rsidR="00CB3264" w:rsidRPr="0030790D">
        <w:rPr>
          <w:sz w:val="28"/>
          <w:szCs w:val="28"/>
          <w:lang w:val="lv-LV"/>
        </w:rPr>
        <w:t>noturības prasmju veidošanai un</w:t>
      </w:r>
      <w:r w:rsidRPr="0030790D">
        <w:rPr>
          <w:sz w:val="28"/>
          <w:szCs w:val="28"/>
          <w:lang w:val="lv-LV"/>
        </w:rPr>
        <w:t xml:space="preserve"> </w:t>
      </w:r>
      <w:proofErr w:type="spellStart"/>
      <w:r w:rsidRPr="0030790D">
        <w:rPr>
          <w:sz w:val="28"/>
          <w:szCs w:val="28"/>
          <w:lang w:val="lv-LV"/>
        </w:rPr>
        <w:t>pašorganiz</w:t>
      </w:r>
      <w:r w:rsidR="00CB3264" w:rsidRPr="0030790D">
        <w:rPr>
          <w:sz w:val="28"/>
          <w:szCs w:val="28"/>
          <w:lang w:val="lv-LV"/>
        </w:rPr>
        <w:t>ācijas</w:t>
      </w:r>
      <w:proofErr w:type="spellEnd"/>
      <w:r w:rsidRPr="0030790D">
        <w:rPr>
          <w:sz w:val="28"/>
          <w:szCs w:val="28"/>
          <w:lang w:val="lv-LV"/>
        </w:rPr>
        <w:t>, sadarb</w:t>
      </w:r>
      <w:r w:rsidR="00CB3264" w:rsidRPr="0030790D">
        <w:rPr>
          <w:sz w:val="28"/>
          <w:szCs w:val="28"/>
          <w:lang w:val="lv-LV"/>
        </w:rPr>
        <w:t>ības</w:t>
      </w:r>
      <w:r w:rsidRPr="0030790D">
        <w:rPr>
          <w:sz w:val="28"/>
          <w:szCs w:val="28"/>
          <w:lang w:val="lv-LV"/>
        </w:rPr>
        <w:t xml:space="preserve"> un līdzdarb</w:t>
      </w:r>
      <w:r w:rsidR="00CB3264" w:rsidRPr="0030790D">
        <w:rPr>
          <w:sz w:val="28"/>
          <w:szCs w:val="28"/>
          <w:lang w:val="lv-LV"/>
        </w:rPr>
        <w:t>ības prasmju</w:t>
      </w:r>
      <w:r w:rsidRPr="0030790D">
        <w:rPr>
          <w:sz w:val="28"/>
          <w:szCs w:val="28"/>
          <w:lang w:val="lv-LV"/>
        </w:rPr>
        <w:t xml:space="preserve"> attīstībai,</w:t>
      </w:r>
      <w:r w:rsidR="007F2B97" w:rsidRPr="0030790D">
        <w:rPr>
          <w:sz w:val="28"/>
          <w:szCs w:val="28"/>
          <w:lang w:val="lv-LV"/>
        </w:rPr>
        <w:t xml:space="preserve"> </w:t>
      </w:r>
      <w:r w:rsidR="000852CE" w:rsidRPr="0030790D">
        <w:rPr>
          <w:sz w:val="28"/>
          <w:szCs w:val="28"/>
          <w:lang w:val="lv-LV"/>
        </w:rPr>
        <w:t xml:space="preserve">kā ekspertus </w:t>
      </w:r>
      <w:r w:rsidR="007F2B97" w:rsidRPr="0030790D">
        <w:rPr>
          <w:sz w:val="28"/>
          <w:szCs w:val="28"/>
          <w:lang w:val="lv-LV"/>
        </w:rPr>
        <w:t xml:space="preserve">iesaistot </w:t>
      </w:r>
      <w:r w:rsidR="000852CE" w:rsidRPr="0030790D">
        <w:rPr>
          <w:sz w:val="28"/>
          <w:szCs w:val="28"/>
          <w:lang w:val="lv-LV"/>
        </w:rPr>
        <w:t xml:space="preserve">visus </w:t>
      </w:r>
      <w:r w:rsidR="007F2B97" w:rsidRPr="0030790D">
        <w:rPr>
          <w:sz w:val="28"/>
          <w:szCs w:val="28"/>
          <w:lang w:val="lv-LV"/>
        </w:rPr>
        <w:t>sadarbības partnerus un</w:t>
      </w:r>
      <w:r w:rsidRPr="0030790D">
        <w:rPr>
          <w:b/>
          <w:bCs/>
          <w:sz w:val="28"/>
          <w:szCs w:val="28"/>
          <w:lang w:val="lv-LV"/>
        </w:rPr>
        <w:t xml:space="preserve"> </w:t>
      </w:r>
      <w:r w:rsidRPr="0030790D">
        <w:rPr>
          <w:sz w:val="28"/>
          <w:szCs w:val="28"/>
          <w:lang w:val="lv-LV"/>
        </w:rPr>
        <w:t xml:space="preserve">iekļaujot </w:t>
      </w:r>
      <w:r w:rsidR="00F55F42" w:rsidRPr="0030790D">
        <w:rPr>
          <w:sz w:val="28"/>
          <w:szCs w:val="28"/>
          <w:lang w:val="lv-LV"/>
        </w:rPr>
        <w:t xml:space="preserve">vismaz </w:t>
      </w:r>
      <w:r w:rsidRPr="0030790D">
        <w:rPr>
          <w:sz w:val="28"/>
          <w:szCs w:val="28"/>
          <w:lang w:val="lv-LV"/>
        </w:rPr>
        <w:t>šādas tēmas</w:t>
      </w:r>
      <w:r w:rsidR="00635BF9" w:rsidRPr="0030790D">
        <w:rPr>
          <w:sz w:val="28"/>
          <w:szCs w:val="28"/>
          <w:lang w:val="lv-LV"/>
        </w:rPr>
        <w:t>:</w:t>
      </w:r>
    </w:p>
    <w:p w14:paraId="76A5CB12" w14:textId="3077CAC4" w:rsidR="00375F57" w:rsidRPr="0030790D" w:rsidRDefault="00375F57" w:rsidP="00375F57">
      <w:pPr>
        <w:pStyle w:val="Sarakstarindkopa"/>
        <w:widowControl w:val="0"/>
        <w:numPr>
          <w:ilvl w:val="2"/>
          <w:numId w:val="1"/>
        </w:numPr>
        <w:tabs>
          <w:tab w:val="left" w:pos="1134"/>
        </w:tabs>
        <w:ind w:left="2098" w:hanging="1021"/>
        <w:jc w:val="both"/>
        <w:rPr>
          <w:sz w:val="28"/>
          <w:szCs w:val="28"/>
          <w:lang w:val="lv-LV"/>
        </w:rPr>
      </w:pPr>
      <w:r w:rsidRPr="0030790D">
        <w:rPr>
          <w:sz w:val="28"/>
          <w:szCs w:val="28"/>
          <w:lang w:val="lv-LV"/>
        </w:rPr>
        <w:t>izpratnes veidošan</w:t>
      </w:r>
      <w:r w:rsidR="00F764BC" w:rsidRPr="0030790D">
        <w:rPr>
          <w:sz w:val="28"/>
          <w:szCs w:val="28"/>
          <w:lang w:val="lv-LV"/>
        </w:rPr>
        <w:t>a</w:t>
      </w:r>
      <w:r w:rsidRPr="0030790D">
        <w:rPr>
          <w:sz w:val="28"/>
          <w:szCs w:val="28"/>
          <w:lang w:val="lv-LV"/>
        </w:rPr>
        <w:t xml:space="preserve"> par kopējo labumu;</w:t>
      </w:r>
    </w:p>
    <w:p w14:paraId="516C68D3" w14:textId="70083DD1" w:rsidR="00375F57" w:rsidRPr="0030790D" w:rsidRDefault="00375F57" w:rsidP="00375F57">
      <w:pPr>
        <w:pStyle w:val="Sarakstarindkopa"/>
        <w:widowControl w:val="0"/>
        <w:numPr>
          <w:ilvl w:val="2"/>
          <w:numId w:val="1"/>
        </w:numPr>
        <w:tabs>
          <w:tab w:val="left" w:pos="1134"/>
        </w:tabs>
        <w:ind w:left="2098" w:hanging="1021"/>
        <w:jc w:val="both"/>
        <w:rPr>
          <w:sz w:val="28"/>
          <w:szCs w:val="28"/>
          <w:lang w:val="lv-LV"/>
        </w:rPr>
      </w:pPr>
      <w:r w:rsidRPr="0030790D">
        <w:rPr>
          <w:sz w:val="28"/>
          <w:szCs w:val="28"/>
          <w:lang w:val="lv-LV"/>
        </w:rPr>
        <w:t>atbildības izjūtas veicināšan</w:t>
      </w:r>
      <w:r w:rsidR="00F764BC" w:rsidRPr="0030790D">
        <w:rPr>
          <w:sz w:val="28"/>
          <w:szCs w:val="28"/>
          <w:lang w:val="lv-LV"/>
        </w:rPr>
        <w:t>a</w:t>
      </w:r>
      <w:r w:rsidRPr="0030790D">
        <w:rPr>
          <w:sz w:val="28"/>
          <w:szCs w:val="28"/>
          <w:lang w:val="lv-LV"/>
        </w:rPr>
        <w:t xml:space="preserve"> par līdzcilvēkiem;</w:t>
      </w:r>
    </w:p>
    <w:p w14:paraId="46FE4716" w14:textId="0CC41EF2" w:rsidR="00375F57" w:rsidRPr="0030790D" w:rsidRDefault="00375F57" w:rsidP="00893181">
      <w:pPr>
        <w:pStyle w:val="Sarakstarindkopa"/>
        <w:widowControl w:val="0"/>
        <w:numPr>
          <w:ilvl w:val="2"/>
          <w:numId w:val="1"/>
        </w:numPr>
        <w:tabs>
          <w:tab w:val="left" w:pos="1134"/>
        </w:tabs>
        <w:ind w:left="2098" w:hanging="1021"/>
        <w:jc w:val="both"/>
        <w:rPr>
          <w:sz w:val="28"/>
          <w:szCs w:val="28"/>
          <w:lang w:val="lv-LV"/>
        </w:rPr>
      </w:pPr>
      <w:r w:rsidRPr="0030790D">
        <w:rPr>
          <w:sz w:val="28"/>
          <w:szCs w:val="28"/>
          <w:lang w:val="lv-LV"/>
        </w:rPr>
        <w:t xml:space="preserve">sabiedrības </w:t>
      </w:r>
      <w:r w:rsidR="00893181" w:rsidRPr="0030790D">
        <w:rPr>
          <w:sz w:val="28"/>
          <w:szCs w:val="28"/>
          <w:lang w:val="lv-LV"/>
        </w:rPr>
        <w:t>reaģēšanas</w:t>
      </w:r>
      <w:r w:rsidRPr="0030790D">
        <w:rPr>
          <w:sz w:val="28"/>
          <w:szCs w:val="28"/>
          <w:lang w:val="lv-LV"/>
        </w:rPr>
        <w:t xml:space="preserve"> </w:t>
      </w:r>
      <w:r w:rsidR="00893181" w:rsidRPr="0030790D">
        <w:rPr>
          <w:sz w:val="28"/>
          <w:szCs w:val="28"/>
          <w:lang w:val="lv-LV"/>
        </w:rPr>
        <w:t>uz sabiedrībā esošām vajadzībām un situācijām</w:t>
      </w:r>
      <w:r w:rsidR="00F764BC" w:rsidRPr="0030790D">
        <w:rPr>
          <w:sz w:val="28"/>
          <w:szCs w:val="28"/>
          <w:lang w:val="lv-LV"/>
        </w:rPr>
        <w:t xml:space="preserve"> prasmju attīstība</w:t>
      </w:r>
      <w:r w:rsidR="00893181" w:rsidRPr="0030790D">
        <w:rPr>
          <w:sz w:val="28"/>
          <w:szCs w:val="28"/>
          <w:lang w:val="lv-LV"/>
        </w:rPr>
        <w:t>;</w:t>
      </w:r>
    </w:p>
    <w:p w14:paraId="352E656C" w14:textId="77777777" w:rsidR="00635BF9" w:rsidRPr="0030790D" w:rsidRDefault="00375F57" w:rsidP="00635BF9">
      <w:pPr>
        <w:pStyle w:val="Sarakstarindkopa"/>
        <w:widowControl w:val="0"/>
        <w:numPr>
          <w:ilvl w:val="2"/>
          <w:numId w:val="1"/>
        </w:numPr>
        <w:tabs>
          <w:tab w:val="left" w:pos="1134"/>
        </w:tabs>
        <w:ind w:left="2098" w:hanging="1021"/>
        <w:jc w:val="both"/>
        <w:rPr>
          <w:sz w:val="28"/>
          <w:szCs w:val="28"/>
          <w:lang w:val="lv-LV"/>
        </w:rPr>
      </w:pPr>
      <w:r w:rsidRPr="0030790D">
        <w:rPr>
          <w:sz w:val="28"/>
          <w:szCs w:val="28"/>
          <w:lang w:val="lv-LV"/>
        </w:rPr>
        <w:t>prasmju veidošan</w:t>
      </w:r>
      <w:r w:rsidR="00635BF9" w:rsidRPr="0030790D">
        <w:rPr>
          <w:sz w:val="28"/>
          <w:szCs w:val="28"/>
          <w:lang w:val="lv-LV"/>
        </w:rPr>
        <w:t>a</w:t>
      </w:r>
      <w:r w:rsidRPr="0030790D">
        <w:rPr>
          <w:sz w:val="28"/>
          <w:szCs w:val="28"/>
          <w:lang w:val="lv-LV"/>
        </w:rPr>
        <w:t xml:space="preserve"> kopienas </w:t>
      </w:r>
      <w:r w:rsidR="00635BF9" w:rsidRPr="0030790D">
        <w:rPr>
          <w:sz w:val="28"/>
          <w:szCs w:val="28"/>
          <w:lang w:val="lv-LV"/>
        </w:rPr>
        <w:t>izaicinājumu</w:t>
      </w:r>
      <w:r w:rsidRPr="0030790D">
        <w:rPr>
          <w:sz w:val="28"/>
          <w:szCs w:val="28"/>
          <w:lang w:val="lv-LV"/>
        </w:rPr>
        <w:t xml:space="preserve"> un mazaizsargātu cilvēku, kam nepieciešama palīdzība</w:t>
      </w:r>
      <w:r w:rsidR="00635BF9" w:rsidRPr="0030790D">
        <w:rPr>
          <w:sz w:val="28"/>
          <w:szCs w:val="28"/>
          <w:lang w:val="lv-LV"/>
        </w:rPr>
        <w:t>,</w:t>
      </w:r>
      <w:r w:rsidRPr="0030790D">
        <w:rPr>
          <w:sz w:val="28"/>
          <w:szCs w:val="28"/>
          <w:lang w:val="lv-LV"/>
        </w:rPr>
        <w:t xml:space="preserve"> identificēšanai;</w:t>
      </w:r>
    </w:p>
    <w:p w14:paraId="45489C2F" w14:textId="7E80E074" w:rsidR="00375F57" w:rsidRPr="0030790D" w:rsidRDefault="00635BF9" w:rsidP="00635BF9">
      <w:pPr>
        <w:pStyle w:val="Sarakstarindkopa"/>
        <w:widowControl w:val="0"/>
        <w:numPr>
          <w:ilvl w:val="2"/>
          <w:numId w:val="1"/>
        </w:numPr>
        <w:tabs>
          <w:tab w:val="left" w:pos="1134"/>
        </w:tabs>
        <w:ind w:left="2098" w:hanging="1021"/>
        <w:jc w:val="both"/>
        <w:rPr>
          <w:sz w:val="28"/>
          <w:szCs w:val="28"/>
          <w:lang w:val="lv-LV"/>
        </w:rPr>
      </w:pPr>
      <w:r w:rsidRPr="0030790D">
        <w:rPr>
          <w:sz w:val="28"/>
          <w:szCs w:val="28"/>
          <w:lang w:val="lv-LV"/>
        </w:rPr>
        <w:t>prasmes sadarboties un koordinēt darbības ar pašvaldību</w:t>
      </w:r>
      <w:r w:rsidR="00375F57" w:rsidRPr="0030790D">
        <w:rPr>
          <w:sz w:val="28"/>
          <w:szCs w:val="28"/>
          <w:lang w:val="lv-LV"/>
        </w:rPr>
        <w:t>,</w:t>
      </w:r>
      <w:r w:rsidR="00CB3264" w:rsidRPr="0030790D">
        <w:rPr>
          <w:sz w:val="28"/>
          <w:szCs w:val="28"/>
          <w:lang w:val="lv-LV"/>
        </w:rPr>
        <w:t xml:space="preserve"> tostarp</w:t>
      </w:r>
      <w:r w:rsidR="00375F57" w:rsidRPr="0030790D">
        <w:rPr>
          <w:sz w:val="28"/>
          <w:szCs w:val="28"/>
          <w:lang w:val="lv-LV"/>
        </w:rPr>
        <w:t xml:space="preserve"> spēj</w:t>
      </w:r>
      <w:r w:rsidR="00CB3264" w:rsidRPr="0030790D">
        <w:rPr>
          <w:sz w:val="28"/>
          <w:szCs w:val="28"/>
          <w:lang w:val="lv-LV"/>
        </w:rPr>
        <w:t>u</w:t>
      </w:r>
      <w:r w:rsidR="00375F57" w:rsidRPr="0030790D">
        <w:rPr>
          <w:sz w:val="28"/>
          <w:szCs w:val="28"/>
          <w:lang w:val="lv-LV"/>
        </w:rPr>
        <w:t xml:space="preserve"> mobilizēt resursus (finanšu, materiālos un cilvēku)</w:t>
      </w:r>
      <w:r w:rsidR="00CB3264" w:rsidRPr="0030790D">
        <w:rPr>
          <w:sz w:val="28"/>
          <w:szCs w:val="28"/>
          <w:lang w:val="lv-LV"/>
        </w:rPr>
        <w:t xml:space="preserve"> veidošana</w:t>
      </w:r>
      <w:r w:rsidR="00FF2895" w:rsidRPr="0030790D">
        <w:rPr>
          <w:sz w:val="28"/>
          <w:szCs w:val="28"/>
          <w:lang w:val="lv-LV"/>
        </w:rPr>
        <w:t>;</w:t>
      </w:r>
    </w:p>
    <w:p w14:paraId="0D9C7FE8" w14:textId="40D3747D" w:rsidR="00375F57" w:rsidRPr="0030790D" w:rsidRDefault="00375F57" w:rsidP="00375F57">
      <w:pPr>
        <w:pStyle w:val="Sarakstarindkopa"/>
        <w:widowControl w:val="0"/>
        <w:numPr>
          <w:ilvl w:val="2"/>
          <w:numId w:val="1"/>
        </w:numPr>
        <w:tabs>
          <w:tab w:val="left" w:pos="1134"/>
        </w:tabs>
        <w:ind w:left="2098" w:hanging="1021"/>
        <w:jc w:val="both"/>
        <w:rPr>
          <w:sz w:val="28"/>
          <w:szCs w:val="28"/>
          <w:lang w:val="lv-LV"/>
        </w:rPr>
      </w:pPr>
      <w:r w:rsidRPr="0030790D">
        <w:rPr>
          <w:sz w:val="28"/>
          <w:szCs w:val="28"/>
          <w:lang w:val="lv-LV"/>
        </w:rPr>
        <w:t>drošas informācija</w:t>
      </w:r>
      <w:r w:rsidR="00CB3264" w:rsidRPr="0030790D">
        <w:rPr>
          <w:sz w:val="28"/>
          <w:szCs w:val="28"/>
          <w:lang w:val="lv-LV"/>
        </w:rPr>
        <w:t>s kanālu pieejamība</w:t>
      </w:r>
      <w:r w:rsidR="00EE7E45" w:rsidRPr="0030790D">
        <w:rPr>
          <w:sz w:val="28"/>
          <w:szCs w:val="28"/>
          <w:lang w:val="lv-LV"/>
        </w:rPr>
        <w:t xml:space="preserve"> krīzes situācijās</w:t>
      </w:r>
      <w:r w:rsidR="00CB3264" w:rsidRPr="0030790D">
        <w:rPr>
          <w:sz w:val="28"/>
          <w:szCs w:val="28"/>
          <w:lang w:val="lv-LV"/>
        </w:rPr>
        <w:t xml:space="preserve"> un to lietošana</w:t>
      </w:r>
      <w:r w:rsidRPr="0030790D">
        <w:rPr>
          <w:sz w:val="28"/>
          <w:szCs w:val="28"/>
          <w:lang w:val="lv-LV"/>
        </w:rPr>
        <w:t xml:space="preserve"> </w:t>
      </w:r>
      <w:r w:rsidR="00EE7E45" w:rsidRPr="0030790D">
        <w:rPr>
          <w:sz w:val="28"/>
          <w:szCs w:val="28"/>
          <w:lang w:val="lv-LV"/>
        </w:rPr>
        <w:t>vietējās kopienas darbību koordinācijai</w:t>
      </w:r>
      <w:r w:rsidRPr="0030790D">
        <w:rPr>
          <w:sz w:val="28"/>
          <w:szCs w:val="28"/>
          <w:lang w:val="lv-LV"/>
        </w:rPr>
        <w:t>;</w:t>
      </w:r>
    </w:p>
    <w:p w14:paraId="4C6B4EBB" w14:textId="5C571D7D" w:rsidR="00375F57" w:rsidRPr="0030790D" w:rsidRDefault="00375F57" w:rsidP="00375F57">
      <w:pPr>
        <w:pStyle w:val="Sarakstarindkopa"/>
        <w:widowControl w:val="0"/>
        <w:numPr>
          <w:ilvl w:val="2"/>
          <w:numId w:val="1"/>
        </w:numPr>
        <w:tabs>
          <w:tab w:val="left" w:pos="1134"/>
        </w:tabs>
        <w:ind w:left="2098" w:hanging="1021"/>
        <w:jc w:val="both"/>
        <w:rPr>
          <w:sz w:val="28"/>
          <w:szCs w:val="28"/>
          <w:lang w:val="lv-LV"/>
        </w:rPr>
      </w:pPr>
      <w:r w:rsidRPr="0030790D">
        <w:rPr>
          <w:sz w:val="28"/>
          <w:szCs w:val="28"/>
          <w:lang w:val="lv-LV"/>
        </w:rPr>
        <w:t>pirmās palīdzības prasmes, psiholoģiskās palīdzības prasmes un stresa vadības iemaņa</w:t>
      </w:r>
      <w:r w:rsidR="00F764BC" w:rsidRPr="0030790D">
        <w:rPr>
          <w:sz w:val="28"/>
          <w:szCs w:val="28"/>
          <w:lang w:val="lv-LV"/>
        </w:rPr>
        <w:t>s;</w:t>
      </w:r>
    </w:p>
    <w:p w14:paraId="0B23901F" w14:textId="19EF49C0" w:rsidR="00893181" w:rsidRPr="0030790D" w:rsidRDefault="00893181" w:rsidP="00893181">
      <w:pPr>
        <w:pStyle w:val="Sarakstarindkopa"/>
        <w:widowControl w:val="0"/>
        <w:numPr>
          <w:ilvl w:val="2"/>
          <w:numId w:val="1"/>
        </w:numPr>
        <w:tabs>
          <w:tab w:val="left" w:pos="1134"/>
        </w:tabs>
        <w:ind w:left="2098" w:hanging="1021"/>
        <w:jc w:val="both"/>
        <w:rPr>
          <w:sz w:val="28"/>
          <w:szCs w:val="28"/>
          <w:lang w:val="lv-LV"/>
        </w:rPr>
      </w:pPr>
      <w:r w:rsidRPr="0030790D">
        <w:rPr>
          <w:sz w:val="28"/>
          <w:szCs w:val="28"/>
          <w:lang w:val="lv-LV"/>
        </w:rPr>
        <w:t>neformālās līderības attīstīšan</w:t>
      </w:r>
      <w:r w:rsidR="00F764BC" w:rsidRPr="0030790D">
        <w:rPr>
          <w:sz w:val="28"/>
          <w:szCs w:val="28"/>
          <w:lang w:val="lv-LV"/>
        </w:rPr>
        <w:t>a</w:t>
      </w:r>
      <w:r w:rsidRPr="0030790D">
        <w:rPr>
          <w:sz w:val="28"/>
          <w:szCs w:val="28"/>
          <w:lang w:val="lv-LV"/>
        </w:rPr>
        <w:t xml:space="preserve"> un dialoga veidošanas prasmes;</w:t>
      </w:r>
    </w:p>
    <w:p w14:paraId="7A9120A4" w14:textId="288EE439" w:rsidR="00965627" w:rsidRPr="0030790D" w:rsidRDefault="00965627" w:rsidP="0046034D">
      <w:pPr>
        <w:pStyle w:val="Sarakstarindkopa"/>
        <w:widowControl w:val="0"/>
        <w:numPr>
          <w:ilvl w:val="1"/>
          <w:numId w:val="1"/>
        </w:numPr>
        <w:tabs>
          <w:tab w:val="left" w:pos="1134"/>
        </w:tabs>
        <w:ind w:left="1077" w:hanging="720"/>
        <w:jc w:val="both"/>
        <w:rPr>
          <w:sz w:val="28"/>
          <w:szCs w:val="28"/>
          <w:lang w:val="lv-LV"/>
        </w:rPr>
      </w:pPr>
      <w:r w:rsidRPr="0030790D">
        <w:rPr>
          <w:sz w:val="28"/>
          <w:szCs w:val="28"/>
          <w:lang w:val="lv-LV"/>
        </w:rPr>
        <w:t>sadarbīb</w:t>
      </w:r>
      <w:r w:rsidR="0046034D" w:rsidRPr="0030790D">
        <w:rPr>
          <w:sz w:val="28"/>
          <w:szCs w:val="28"/>
          <w:lang w:val="lv-LV"/>
        </w:rPr>
        <w:t>as un pieredzes apmaiņas, tai skaitā ārvalstu pieredzes apmaiņas, pasākumu īstenošanu reģionālajiem nevalstisko organizāciju atbalsta centriem.</w:t>
      </w:r>
    </w:p>
    <w:p w14:paraId="06A4C7C9" w14:textId="77777777" w:rsidR="00965627" w:rsidRPr="00C21D55" w:rsidRDefault="00965627" w:rsidP="00965627">
      <w:pPr>
        <w:pStyle w:val="Sarakstarindkopa"/>
        <w:widowControl w:val="0"/>
        <w:tabs>
          <w:tab w:val="left" w:pos="1134"/>
        </w:tabs>
        <w:ind w:left="1077"/>
        <w:jc w:val="both"/>
        <w:rPr>
          <w:sz w:val="28"/>
          <w:szCs w:val="28"/>
          <w:highlight w:val="yellow"/>
          <w:lang w:val="lv-LV"/>
        </w:rPr>
      </w:pPr>
    </w:p>
    <w:p w14:paraId="1473A868" w14:textId="77777777" w:rsidR="002C43FD" w:rsidRPr="002C43FD" w:rsidRDefault="002C43FD" w:rsidP="002C43FD">
      <w:pPr>
        <w:pStyle w:val="Sarakstarindkopa"/>
        <w:widowControl w:val="0"/>
        <w:tabs>
          <w:tab w:val="left" w:pos="1134"/>
        </w:tabs>
        <w:ind w:left="1117"/>
        <w:jc w:val="both"/>
        <w:rPr>
          <w:sz w:val="28"/>
          <w:szCs w:val="28"/>
          <w:lang w:val="lv-LV"/>
        </w:rPr>
      </w:pPr>
    </w:p>
    <w:p w14:paraId="5B2CD013" w14:textId="380B751C" w:rsidR="002845C3" w:rsidRPr="0030790D" w:rsidRDefault="002845C3" w:rsidP="002845C3">
      <w:pPr>
        <w:widowControl w:val="0"/>
        <w:numPr>
          <w:ilvl w:val="0"/>
          <w:numId w:val="1"/>
        </w:numPr>
        <w:spacing w:after="0" w:line="240" w:lineRule="auto"/>
        <w:ind w:left="357" w:hanging="357"/>
        <w:jc w:val="both"/>
        <w:rPr>
          <w:rFonts w:ascii="Times New Roman" w:hAnsi="Times New Roman" w:cs="Times New Roman"/>
          <w:sz w:val="28"/>
          <w:szCs w:val="28"/>
        </w:rPr>
      </w:pPr>
      <w:r w:rsidRPr="0030790D">
        <w:rPr>
          <w:rFonts w:ascii="Times New Roman" w:hAnsi="Times New Roman" w:cs="Times New Roman"/>
          <w:sz w:val="28"/>
          <w:szCs w:val="28"/>
        </w:rPr>
        <w:t xml:space="preserve">Sadarbības partneri šo noteikumu </w:t>
      </w:r>
      <w:r w:rsidR="0030790D">
        <w:rPr>
          <w:rFonts w:ascii="Times New Roman" w:hAnsi="Times New Roman" w:cs="Times New Roman"/>
          <w:sz w:val="28"/>
          <w:szCs w:val="28"/>
        </w:rPr>
        <w:t xml:space="preserve">23.1, </w:t>
      </w:r>
      <w:r w:rsidR="00C90D3F" w:rsidRPr="0030790D">
        <w:rPr>
          <w:rFonts w:ascii="Times New Roman" w:hAnsi="Times New Roman" w:cs="Times New Roman"/>
          <w:sz w:val="28"/>
          <w:szCs w:val="28"/>
        </w:rPr>
        <w:t>2</w:t>
      </w:r>
      <w:r w:rsidR="0030790D" w:rsidRPr="0030790D">
        <w:rPr>
          <w:rFonts w:ascii="Times New Roman" w:hAnsi="Times New Roman" w:cs="Times New Roman"/>
          <w:sz w:val="28"/>
          <w:szCs w:val="28"/>
        </w:rPr>
        <w:t>3</w:t>
      </w:r>
      <w:r w:rsidR="00C90D3F" w:rsidRPr="0030790D">
        <w:rPr>
          <w:rFonts w:ascii="Times New Roman" w:hAnsi="Times New Roman" w:cs="Times New Roman"/>
          <w:sz w:val="28"/>
          <w:szCs w:val="28"/>
        </w:rPr>
        <w:t>.2. un 2</w:t>
      </w:r>
      <w:r w:rsidR="0030790D" w:rsidRPr="0030790D">
        <w:rPr>
          <w:rFonts w:ascii="Times New Roman" w:hAnsi="Times New Roman" w:cs="Times New Roman"/>
          <w:sz w:val="28"/>
          <w:szCs w:val="28"/>
        </w:rPr>
        <w:t>3</w:t>
      </w:r>
      <w:r w:rsidR="00C90D3F" w:rsidRPr="0030790D">
        <w:rPr>
          <w:rFonts w:ascii="Times New Roman" w:hAnsi="Times New Roman" w:cs="Times New Roman"/>
          <w:sz w:val="28"/>
          <w:szCs w:val="28"/>
        </w:rPr>
        <w:t>.3.</w:t>
      </w:r>
      <w:r w:rsidRPr="0030790D">
        <w:rPr>
          <w:rFonts w:ascii="Times New Roman" w:hAnsi="Times New Roman" w:cs="Times New Roman"/>
          <w:sz w:val="28"/>
          <w:szCs w:val="28"/>
        </w:rPr>
        <w:t xml:space="preserve"> </w:t>
      </w:r>
      <w:r w:rsidR="00C90D3F" w:rsidRPr="0030790D">
        <w:rPr>
          <w:rFonts w:ascii="Times New Roman" w:hAnsi="Times New Roman" w:cs="Times New Roman"/>
          <w:sz w:val="28"/>
          <w:szCs w:val="28"/>
        </w:rPr>
        <w:t>apakš</w:t>
      </w:r>
      <w:r w:rsidRPr="0030790D">
        <w:rPr>
          <w:rFonts w:ascii="Times New Roman" w:hAnsi="Times New Roman" w:cs="Times New Roman"/>
          <w:sz w:val="28"/>
          <w:szCs w:val="28"/>
        </w:rPr>
        <w:t>punktā minēto atbalstāmo darbību īstenošanai nodrošina:</w:t>
      </w:r>
    </w:p>
    <w:p w14:paraId="27A41931" w14:textId="44EF11D2" w:rsidR="00375F57" w:rsidRPr="0030790D" w:rsidRDefault="00B579BE" w:rsidP="00174EC5">
      <w:pPr>
        <w:pStyle w:val="Sarakstarindkopa"/>
        <w:widowControl w:val="0"/>
        <w:numPr>
          <w:ilvl w:val="1"/>
          <w:numId w:val="1"/>
        </w:numPr>
        <w:tabs>
          <w:tab w:val="left" w:pos="1134"/>
        </w:tabs>
        <w:ind w:left="1077" w:hanging="720"/>
        <w:jc w:val="both"/>
        <w:rPr>
          <w:sz w:val="28"/>
          <w:szCs w:val="28"/>
          <w:lang w:val="lv-LV"/>
        </w:rPr>
      </w:pPr>
      <w:bookmarkStart w:id="8" w:name="_Hlk162955537"/>
      <w:r w:rsidRPr="0030790D">
        <w:rPr>
          <w:sz w:val="28"/>
          <w:szCs w:val="28"/>
          <w:lang w:val="lv-LV"/>
        </w:rPr>
        <w:t>3</w:t>
      </w:r>
      <w:r w:rsidR="0030790D" w:rsidRPr="0030790D">
        <w:rPr>
          <w:sz w:val="28"/>
          <w:szCs w:val="28"/>
          <w:lang w:val="lv-LV"/>
        </w:rPr>
        <w:t>6</w:t>
      </w:r>
      <w:r w:rsidRPr="0030790D">
        <w:rPr>
          <w:sz w:val="28"/>
          <w:szCs w:val="28"/>
          <w:lang w:val="lv-LV"/>
        </w:rPr>
        <w:t xml:space="preserve">.1. punktā noteiktās </w:t>
      </w:r>
      <w:r w:rsidR="00375F57" w:rsidRPr="0030790D">
        <w:rPr>
          <w:sz w:val="28"/>
          <w:szCs w:val="28"/>
          <w:lang w:val="lv-LV"/>
        </w:rPr>
        <w:t xml:space="preserve">izglītojošu pasākumu </w:t>
      </w:r>
      <w:r w:rsidR="00EE7E45" w:rsidRPr="0030790D">
        <w:rPr>
          <w:sz w:val="28"/>
          <w:szCs w:val="28"/>
          <w:lang w:val="lv-LV"/>
        </w:rPr>
        <w:t xml:space="preserve">programmas īstenošanu vietējo kopienu noturības prasmju veidošanai un </w:t>
      </w:r>
      <w:proofErr w:type="spellStart"/>
      <w:r w:rsidR="00375F57" w:rsidRPr="0030790D">
        <w:rPr>
          <w:sz w:val="28"/>
          <w:szCs w:val="28"/>
          <w:lang w:val="lv-LV"/>
        </w:rPr>
        <w:t>pašorga</w:t>
      </w:r>
      <w:r w:rsidR="00EE7E45" w:rsidRPr="0030790D">
        <w:rPr>
          <w:sz w:val="28"/>
          <w:szCs w:val="28"/>
          <w:lang w:val="lv-LV"/>
        </w:rPr>
        <w:t>nizācijas</w:t>
      </w:r>
      <w:proofErr w:type="spellEnd"/>
      <w:r w:rsidR="00375F57" w:rsidRPr="0030790D">
        <w:rPr>
          <w:sz w:val="28"/>
          <w:szCs w:val="28"/>
          <w:lang w:val="lv-LV"/>
        </w:rPr>
        <w:t>, sadarb</w:t>
      </w:r>
      <w:r w:rsidR="00EE7E45" w:rsidRPr="0030790D">
        <w:rPr>
          <w:sz w:val="28"/>
          <w:szCs w:val="28"/>
          <w:lang w:val="lv-LV"/>
        </w:rPr>
        <w:t>ības</w:t>
      </w:r>
      <w:r w:rsidR="00375F57" w:rsidRPr="0030790D">
        <w:rPr>
          <w:sz w:val="28"/>
          <w:szCs w:val="28"/>
          <w:lang w:val="lv-LV"/>
        </w:rPr>
        <w:t xml:space="preserve"> un </w:t>
      </w:r>
      <w:r w:rsidR="003A1D50" w:rsidRPr="0030790D">
        <w:rPr>
          <w:sz w:val="28"/>
          <w:szCs w:val="28"/>
          <w:lang w:val="lv-LV"/>
        </w:rPr>
        <w:t>līdzdarb</w:t>
      </w:r>
      <w:r w:rsidR="00EE7E45" w:rsidRPr="0030790D">
        <w:rPr>
          <w:sz w:val="28"/>
          <w:szCs w:val="28"/>
          <w:lang w:val="lv-LV"/>
        </w:rPr>
        <w:t>ības prasmju</w:t>
      </w:r>
      <w:r w:rsidR="003A1D50" w:rsidRPr="0030790D">
        <w:rPr>
          <w:sz w:val="28"/>
          <w:szCs w:val="28"/>
          <w:lang w:val="lv-LV"/>
        </w:rPr>
        <w:t xml:space="preserve"> attīstībai</w:t>
      </w:r>
      <w:r w:rsidR="00174EC5" w:rsidRPr="0030790D">
        <w:rPr>
          <w:sz w:val="28"/>
          <w:szCs w:val="28"/>
          <w:lang w:val="lv-LV"/>
        </w:rPr>
        <w:t>;</w:t>
      </w:r>
    </w:p>
    <w:p w14:paraId="50FEB834" w14:textId="07041EAF" w:rsidR="00697142" w:rsidRPr="0030790D" w:rsidRDefault="00697142" w:rsidP="00174EC5">
      <w:pPr>
        <w:pStyle w:val="Sarakstarindkopa"/>
        <w:widowControl w:val="0"/>
        <w:numPr>
          <w:ilvl w:val="1"/>
          <w:numId w:val="1"/>
        </w:numPr>
        <w:tabs>
          <w:tab w:val="left" w:pos="1134"/>
        </w:tabs>
        <w:ind w:left="1077" w:hanging="720"/>
        <w:jc w:val="both"/>
        <w:rPr>
          <w:sz w:val="28"/>
          <w:szCs w:val="28"/>
          <w:lang w:val="lv-LV"/>
        </w:rPr>
      </w:pPr>
      <w:r w:rsidRPr="0030790D">
        <w:rPr>
          <w:sz w:val="28"/>
          <w:szCs w:val="28"/>
          <w:lang w:val="lv-LV"/>
        </w:rPr>
        <w:t xml:space="preserve">pašvaldības aktīvo iedzīvotāju apzināšanu </w:t>
      </w:r>
      <w:r w:rsidR="00EE7E45" w:rsidRPr="0030790D">
        <w:rPr>
          <w:sz w:val="28"/>
          <w:szCs w:val="28"/>
          <w:lang w:val="lv-LV"/>
        </w:rPr>
        <w:t xml:space="preserve">un iesaistīšanu </w:t>
      </w:r>
      <w:r w:rsidRPr="0030790D">
        <w:rPr>
          <w:sz w:val="28"/>
          <w:szCs w:val="28"/>
          <w:lang w:val="lv-LV"/>
        </w:rPr>
        <w:t>ar mērķi stiprināt pašorganizēšanās spējas un demokrātijas prasmes;</w:t>
      </w:r>
    </w:p>
    <w:bookmarkEnd w:id="8"/>
    <w:p w14:paraId="2863E31A" w14:textId="03B02936" w:rsidR="00697142" w:rsidRPr="0030790D" w:rsidRDefault="006965B5" w:rsidP="00697142">
      <w:pPr>
        <w:pStyle w:val="Sarakstarindkopa"/>
        <w:widowControl w:val="0"/>
        <w:numPr>
          <w:ilvl w:val="1"/>
          <w:numId w:val="1"/>
        </w:numPr>
        <w:tabs>
          <w:tab w:val="left" w:pos="1134"/>
        </w:tabs>
        <w:ind w:left="1077" w:hanging="720"/>
        <w:jc w:val="both"/>
        <w:rPr>
          <w:sz w:val="28"/>
          <w:szCs w:val="28"/>
          <w:lang w:val="lv-LV"/>
        </w:rPr>
      </w:pPr>
      <w:r w:rsidRPr="0030790D">
        <w:rPr>
          <w:sz w:val="28"/>
          <w:szCs w:val="28"/>
          <w:lang w:val="lv-LV"/>
        </w:rPr>
        <w:t>dažād</w:t>
      </w:r>
      <w:r w:rsidR="0046034D" w:rsidRPr="0030790D">
        <w:rPr>
          <w:sz w:val="28"/>
          <w:szCs w:val="28"/>
          <w:lang w:val="lv-LV"/>
        </w:rPr>
        <w:t>u</w:t>
      </w:r>
      <w:r w:rsidRPr="0030790D">
        <w:rPr>
          <w:sz w:val="28"/>
          <w:szCs w:val="28"/>
          <w:lang w:val="lv-LV"/>
        </w:rPr>
        <w:t xml:space="preserve"> </w:t>
      </w:r>
      <w:r w:rsidR="00EE7E45" w:rsidRPr="0030790D">
        <w:rPr>
          <w:sz w:val="28"/>
          <w:szCs w:val="28"/>
          <w:lang w:val="lv-LV"/>
        </w:rPr>
        <w:t xml:space="preserve">etnisko </w:t>
      </w:r>
      <w:r w:rsidR="002D6273" w:rsidRPr="0030790D">
        <w:rPr>
          <w:sz w:val="28"/>
          <w:szCs w:val="28"/>
          <w:lang w:val="lv-LV"/>
        </w:rPr>
        <w:t>kopien</w:t>
      </w:r>
      <w:r w:rsidR="0046034D" w:rsidRPr="0030790D">
        <w:rPr>
          <w:sz w:val="28"/>
          <w:szCs w:val="28"/>
          <w:lang w:val="lv-LV"/>
        </w:rPr>
        <w:t>u pārstāvju</w:t>
      </w:r>
      <w:r w:rsidR="00EE7E45" w:rsidRPr="0030790D">
        <w:rPr>
          <w:sz w:val="28"/>
          <w:szCs w:val="28"/>
          <w:lang w:val="lv-LV"/>
        </w:rPr>
        <w:t xml:space="preserve"> (</w:t>
      </w:r>
      <w:r w:rsidR="00965627" w:rsidRPr="0030790D">
        <w:rPr>
          <w:sz w:val="28"/>
          <w:szCs w:val="28"/>
          <w:lang w:val="lv-LV"/>
        </w:rPr>
        <w:t>mazākumtautības, cittautieš</w:t>
      </w:r>
      <w:r w:rsidR="00EE7E45" w:rsidRPr="0030790D">
        <w:rPr>
          <w:sz w:val="28"/>
          <w:szCs w:val="28"/>
          <w:lang w:val="lv-LV"/>
        </w:rPr>
        <w:t>i</w:t>
      </w:r>
      <w:r w:rsidR="002D6273" w:rsidRPr="0030790D">
        <w:rPr>
          <w:sz w:val="28"/>
          <w:szCs w:val="28"/>
          <w:lang w:val="lv-LV"/>
        </w:rPr>
        <w:t>, rom</w:t>
      </w:r>
      <w:r w:rsidR="00EE7E45" w:rsidRPr="0030790D">
        <w:rPr>
          <w:sz w:val="28"/>
          <w:szCs w:val="28"/>
          <w:lang w:val="lv-LV"/>
        </w:rPr>
        <w:t>i)</w:t>
      </w:r>
      <w:r w:rsidR="00965627" w:rsidRPr="0030790D">
        <w:rPr>
          <w:sz w:val="28"/>
          <w:szCs w:val="28"/>
          <w:lang w:val="lv-LV"/>
        </w:rPr>
        <w:t>,</w:t>
      </w:r>
      <w:proofErr w:type="gramStart"/>
      <w:r w:rsidR="002D6273" w:rsidRPr="0030790D">
        <w:rPr>
          <w:sz w:val="28"/>
          <w:szCs w:val="28"/>
          <w:lang w:val="lv-LV"/>
        </w:rPr>
        <w:t xml:space="preserve">  </w:t>
      </w:r>
      <w:proofErr w:type="gramEnd"/>
      <w:r w:rsidR="00EE7E45" w:rsidRPr="0030790D">
        <w:rPr>
          <w:sz w:val="28"/>
          <w:szCs w:val="28"/>
          <w:lang w:val="lv-LV"/>
        </w:rPr>
        <w:t>sociālās atstumtības riskam pakļautos iedzīvotājus un iedzīvotājus ar nevienlīdzīgām iespējām</w:t>
      </w:r>
      <w:r w:rsidR="00F55F42" w:rsidRPr="0030790D">
        <w:rPr>
          <w:sz w:val="28"/>
          <w:szCs w:val="28"/>
          <w:lang w:val="lv-LV"/>
        </w:rPr>
        <w:t>,</w:t>
      </w:r>
      <w:r w:rsidR="00EE7E45" w:rsidRPr="0030790D">
        <w:rPr>
          <w:sz w:val="28"/>
          <w:szCs w:val="28"/>
          <w:lang w:val="lv-LV"/>
        </w:rPr>
        <w:t xml:space="preserve"> </w:t>
      </w:r>
      <w:r w:rsidR="00F55F42" w:rsidRPr="0030790D">
        <w:rPr>
          <w:sz w:val="28"/>
          <w:szCs w:val="28"/>
          <w:lang w:val="lv-LV"/>
        </w:rPr>
        <w:t xml:space="preserve">tostarp citu sociālo grupu pārstāvju, </w:t>
      </w:r>
      <w:r w:rsidRPr="0030790D">
        <w:rPr>
          <w:sz w:val="28"/>
          <w:szCs w:val="28"/>
          <w:lang w:val="lv-LV"/>
        </w:rPr>
        <w:t>kur</w:t>
      </w:r>
      <w:r w:rsidR="00F55F42" w:rsidRPr="0030790D">
        <w:rPr>
          <w:sz w:val="28"/>
          <w:szCs w:val="28"/>
          <w:lang w:val="lv-LV"/>
        </w:rPr>
        <w:t>iem</w:t>
      </w:r>
      <w:r w:rsidRPr="0030790D">
        <w:rPr>
          <w:sz w:val="28"/>
          <w:szCs w:val="28"/>
          <w:lang w:val="lv-LV"/>
        </w:rPr>
        <w:t xml:space="preserve"> nepieciešams </w:t>
      </w:r>
      <w:r w:rsidR="00F55F42" w:rsidRPr="0030790D">
        <w:rPr>
          <w:sz w:val="28"/>
          <w:szCs w:val="28"/>
          <w:lang w:val="lv-LV"/>
        </w:rPr>
        <w:t xml:space="preserve">atbalsts </w:t>
      </w:r>
      <w:proofErr w:type="spellStart"/>
      <w:r w:rsidR="00F55F42" w:rsidRPr="0030790D">
        <w:rPr>
          <w:sz w:val="28"/>
          <w:szCs w:val="28"/>
          <w:lang w:val="lv-LV"/>
        </w:rPr>
        <w:t>pašorganizācijas</w:t>
      </w:r>
      <w:proofErr w:type="spellEnd"/>
      <w:r w:rsidR="00F55F42" w:rsidRPr="0030790D">
        <w:rPr>
          <w:sz w:val="28"/>
          <w:szCs w:val="28"/>
          <w:lang w:val="lv-LV"/>
        </w:rPr>
        <w:t xml:space="preserve">, sadarbības un līdzdarbības prasmju stiprināšanai  </w:t>
      </w:r>
      <w:r w:rsidR="00EE7E45" w:rsidRPr="0030790D">
        <w:rPr>
          <w:sz w:val="28"/>
          <w:szCs w:val="28"/>
          <w:lang w:val="lv-LV"/>
        </w:rPr>
        <w:t>apzināšanu un iesaistīšanu</w:t>
      </w:r>
      <w:r w:rsidR="0046034D" w:rsidRPr="0030790D">
        <w:rPr>
          <w:sz w:val="28"/>
          <w:szCs w:val="28"/>
          <w:lang w:val="lv-LV"/>
        </w:rPr>
        <w:t>;</w:t>
      </w:r>
    </w:p>
    <w:p w14:paraId="51EEFF98" w14:textId="3ED8E59E" w:rsidR="00697142" w:rsidRPr="0030790D" w:rsidRDefault="00697142" w:rsidP="00697142">
      <w:pPr>
        <w:pStyle w:val="Sarakstarindkopa"/>
        <w:widowControl w:val="0"/>
        <w:numPr>
          <w:ilvl w:val="1"/>
          <w:numId w:val="1"/>
        </w:numPr>
        <w:tabs>
          <w:tab w:val="left" w:pos="1134"/>
        </w:tabs>
        <w:ind w:left="1077" w:hanging="720"/>
        <w:jc w:val="both"/>
        <w:rPr>
          <w:sz w:val="28"/>
          <w:szCs w:val="28"/>
          <w:lang w:val="lv-LV"/>
        </w:rPr>
      </w:pPr>
      <w:r w:rsidRPr="0030790D">
        <w:rPr>
          <w:sz w:val="28"/>
          <w:szCs w:val="28"/>
          <w:lang w:val="lv-LV"/>
        </w:rPr>
        <w:t>kopienas atbalsta tīkla izveidi, piesaistot vismaz 10 partnerus</w:t>
      </w:r>
      <w:proofErr w:type="gramStart"/>
      <w:r w:rsidRPr="0030790D">
        <w:rPr>
          <w:sz w:val="28"/>
          <w:szCs w:val="28"/>
          <w:lang w:val="lv-LV"/>
        </w:rPr>
        <w:t xml:space="preserve"> konkrētajā reģionā, vienlaikus nodrošinot</w:t>
      </w:r>
      <w:proofErr w:type="gramEnd"/>
      <w:r w:rsidRPr="0030790D">
        <w:rPr>
          <w:sz w:val="28"/>
          <w:szCs w:val="28"/>
          <w:lang w:val="lv-LV"/>
        </w:rPr>
        <w:t>:</w:t>
      </w:r>
    </w:p>
    <w:p w14:paraId="58D05417" w14:textId="77777777" w:rsidR="00697142" w:rsidRPr="0030790D" w:rsidRDefault="00697142" w:rsidP="00697142">
      <w:pPr>
        <w:pStyle w:val="Sarakstarindkopa"/>
        <w:widowControl w:val="0"/>
        <w:numPr>
          <w:ilvl w:val="2"/>
          <w:numId w:val="1"/>
        </w:numPr>
        <w:tabs>
          <w:tab w:val="left" w:pos="1134"/>
        </w:tabs>
        <w:ind w:left="2098" w:hanging="1021"/>
        <w:jc w:val="both"/>
        <w:rPr>
          <w:sz w:val="28"/>
          <w:szCs w:val="28"/>
          <w:lang w:val="lv-LV"/>
        </w:rPr>
      </w:pPr>
      <w:r w:rsidRPr="0030790D">
        <w:rPr>
          <w:sz w:val="28"/>
          <w:szCs w:val="28"/>
          <w:lang w:val="lv-LV"/>
        </w:rPr>
        <w:t>metodisko palīdzību, konsultācijas un mentoru atbalstu;</w:t>
      </w:r>
    </w:p>
    <w:p w14:paraId="4B36E972" w14:textId="77777777" w:rsidR="00697142" w:rsidRPr="0030790D" w:rsidRDefault="00697142" w:rsidP="00697142">
      <w:pPr>
        <w:pStyle w:val="Sarakstarindkopa"/>
        <w:widowControl w:val="0"/>
        <w:numPr>
          <w:ilvl w:val="2"/>
          <w:numId w:val="1"/>
        </w:numPr>
        <w:tabs>
          <w:tab w:val="left" w:pos="1134"/>
        </w:tabs>
        <w:ind w:left="2098" w:hanging="1021"/>
        <w:jc w:val="both"/>
        <w:rPr>
          <w:sz w:val="28"/>
          <w:szCs w:val="28"/>
          <w:lang w:val="lv-LV"/>
        </w:rPr>
      </w:pPr>
      <w:r w:rsidRPr="0030790D">
        <w:rPr>
          <w:sz w:val="28"/>
          <w:szCs w:val="28"/>
          <w:lang w:val="lv-LV"/>
        </w:rPr>
        <w:t xml:space="preserve">kopdarbības vidi uz rezultātu orientētai pilsoniskās sabiedrības </w:t>
      </w:r>
      <w:r w:rsidRPr="0030790D">
        <w:rPr>
          <w:sz w:val="28"/>
          <w:szCs w:val="28"/>
          <w:lang w:val="lv-LV"/>
        </w:rPr>
        <w:lastRenderedPageBreak/>
        <w:t>darbības attīstībai;</w:t>
      </w:r>
    </w:p>
    <w:p w14:paraId="75AC2698" w14:textId="77777777" w:rsidR="00697142" w:rsidRPr="0030790D" w:rsidRDefault="00697142" w:rsidP="00697142">
      <w:pPr>
        <w:pStyle w:val="Sarakstarindkopa"/>
        <w:widowControl w:val="0"/>
        <w:numPr>
          <w:ilvl w:val="2"/>
          <w:numId w:val="1"/>
        </w:numPr>
        <w:tabs>
          <w:tab w:val="left" w:pos="1134"/>
        </w:tabs>
        <w:ind w:left="2098" w:hanging="1021"/>
        <w:jc w:val="both"/>
        <w:rPr>
          <w:sz w:val="28"/>
          <w:szCs w:val="28"/>
          <w:lang w:val="lv-LV"/>
        </w:rPr>
      </w:pPr>
      <w:r w:rsidRPr="0030790D">
        <w:rPr>
          <w:sz w:val="28"/>
          <w:szCs w:val="28"/>
          <w:lang w:val="lv-LV"/>
        </w:rPr>
        <w:t>atbalstu kopienu iniciatīvu īstenošanai;</w:t>
      </w:r>
    </w:p>
    <w:p w14:paraId="4B1B5ED6" w14:textId="21EDAF66" w:rsidR="00697142" w:rsidRPr="0030790D" w:rsidRDefault="002C43FD" w:rsidP="00697142">
      <w:pPr>
        <w:pStyle w:val="Sarakstarindkopa"/>
        <w:widowControl w:val="0"/>
        <w:numPr>
          <w:ilvl w:val="2"/>
          <w:numId w:val="1"/>
        </w:numPr>
        <w:tabs>
          <w:tab w:val="left" w:pos="1134"/>
        </w:tabs>
        <w:ind w:left="2098" w:hanging="1021"/>
        <w:jc w:val="both"/>
        <w:rPr>
          <w:sz w:val="28"/>
          <w:szCs w:val="28"/>
          <w:lang w:val="lv-LV"/>
        </w:rPr>
      </w:pPr>
      <w:r w:rsidRPr="0030790D">
        <w:rPr>
          <w:sz w:val="28"/>
          <w:szCs w:val="28"/>
          <w:lang w:val="lv-LV"/>
        </w:rPr>
        <w:t>informatīvo pieredzes apmaiņa</w:t>
      </w:r>
      <w:r w:rsidR="00393FE3" w:rsidRPr="0030790D">
        <w:rPr>
          <w:sz w:val="28"/>
          <w:szCs w:val="28"/>
          <w:lang w:val="lv-LV"/>
        </w:rPr>
        <w:t>s</w:t>
      </w:r>
      <w:r w:rsidRPr="0030790D">
        <w:rPr>
          <w:sz w:val="28"/>
          <w:szCs w:val="28"/>
          <w:lang w:val="lv-LV"/>
        </w:rPr>
        <w:t xml:space="preserve"> un saliedējošu</w:t>
      </w:r>
      <w:r w:rsidRPr="0030790D">
        <w:rPr>
          <w:lang w:val="lv-LV"/>
        </w:rPr>
        <w:t xml:space="preserve"> </w:t>
      </w:r>
      <w:r w:rsidRPr="0030790D">
        <w:rPr>
          <w:sz w:val="28"/>
          <w:szCs w:val="28"/>
          <w:lang w:val="lv-LV"/>
        </w:rPr>
        <w:t>pasākumu organizēšanu</w:t>
      </w:r>
      <w:r w:rsidR="00965627" w:rsidRPr="0030790D">
        <w:rPr>
          <w:sz w:val="28"/>
          <w:szCs w:val="28"/>
          <w:lang w:val="lv-LV"/>
        </w:rPr>
        <w:t>;</w:t>
      </w:r>
    </w:p>
    <w:p w14:paraId="71616FE2" w14:textId="62EA163D" w:rsidR="00965627" w:rsidRPr="0030790D" w:rsidRDefault="00965627" w:rsidP="00697142">
      <w:pPr>
        <w:pStyle w:val="Sarakstarindkopa"/>
        <w:widowControl w:val="0"/>
        <w:numPr>
          <w:ilvl w:val="2"/>
          <w:numId w:val="1"/>
        </w:numPr>
        <w:tabs>
          <w:tab w:val="left" w:pos="1134"/>
        </w:tabs>
        <w:ind w:left="2098" w:hanging="1021"/>
        <w:jc w:val="both"/>
        <w:rPr>
          <w:sz w:val="28"/>
          <w:szCs w:val="28"/>
          <w:lang w:val="lv-LV"/>
        </w:rPr>
      </w:pPr>
      <w:r w:rsidRPr="0030790D">
        <w:rPr>
          <w:sz w:val="28"/>
          <w:szCs w:val="28"/>
          <w:lang w:val="lv-LV"/>
        </w:rPr>
        <w:t>demokrātijas un līdzdalības ekspertu piesaisti no dažādām valsts,</w:t>
      </w:r>
      <w:r w:rsidR="00697142" w:rsidRPr="0030790D">
        <w:rPr>
          <w:sz w:val="28"/>
          <w:szCs w:val="28"/>
          <w:lang w:val="lv-LV"/>
        </w:rPr>
        <w:t xml:space="preserve"> pašvaldības,</w:t>
      </w:r>
      <w:r w:rsidRPr="0030790D">
        <w:rPr>
          <w:sz w:val="28"/>
          <w:szCs w:val="28"/>
          <w:lang w:val="lv-LV"/>
        </w:rPr>
        <w:t xml:space="preserve"> Eiropas Savienības un starptautiskām institūcijām.</w:t>
      </w:r>
    </w:p>
    <w:p w14:paraId="58E10E74" w14:textId="77777777" w:rsidR="00C85822" w:rsidRPr="0046034D" w:rsidRDefault="00C85822" w:rsidP="0046034D">
      <w:pPr>
        <w:widowControl w:val="0"/>
        <w:tabs>
          <w:tab w:val="left" w:pos="1134"/>
        </w:tabs>
        <w:jc w:val="both"/>
        <w:rPr>
          <w:sz w:val="28"/>
          <w:szCs w:val="28"/>
        </w:rPr>
      </w:pPr>
    </w:p>
    <w:bookmarkEnd w:id="7"/>
    <w:p w14:paraId="5327EDEB" w14:textId="6AFB98F0" w:rsidR="0076248A" w:rsidRPr="00A9441D" w:rsidRDefault="0009515F" w:rsidP="001F394C">
      <w:pPr>
        <w:widowControl w:val="0"/>
        <w:numPr>
          <w:ilvl w:val="0"/>
          <w:numId w:val="1"/>
        </w:numPr>
        <w:spacing w:after="0" w:line="240" w:lineRule="auto"/>
        <w:ind w:left="357" w:hanging="357"/>
        <w:jc w:val="both"/>
        <w:rPr>
          <w:rFonts w:ascii="Times New Roman" w:hAnsi="Times New Roman" w:cs="Times New Roman"/>
          <w:sz w:val="28"/>
          <w:szCs w:val="28"/>
        </w:rPr>
      </w:pPr>
      <w:r w:rsidRPr="00A9441D">
        <w:rPr>
          <w:rFonts w:ascii="Times New Roman" w:hAnsi="Times New Roman" w:cs="Times New Roman"/>
          <w:sz w:val="28"/>
          <w:szCs w:val="28"/>
        </w:rPr>
        <w:t>Sadarbības iestāde lēmumu par projekta iesnieguma apstiprināšanu, apstiprināšanu ar nosacījumu vai noraidīšanu pieņem divu mēnešu laikā pēc projekta iesnieguma iesniegšanas beigu datuma.</w:t>
      </w:r>
    </w:p>
    <w:p w14:paraId="3DDF43D6" w14:textId="77777777" w:rsidR="0076248A" w:rsidRPr="00A9441D" w:rsidRDefault="0076248A" w:rsidP="00A9441D">
      <w:pPr>
        <w:spacing w:before="480"/>
        <w:jc w:val="both"/>
        <w:rPr>
          <w:rFonts w:ascii="Times New Roman" w:hAnsi="Times New Roman" w:cs="Times New Roman"/>
          <w:sz w:val="28"/>
          <w:szCs w:val="28"/>
        </w:rPr>
      </w:pPr>
    </w:p>
    <w:p w14:paraId="5C59A38E" w14:textId="72D87166" w:rsidR="00E41BA4" w:rsidRPr="00A9441D" w:rsidRDefault="00E41BA4" w:rsidP="00A9441D">
      <w:pPr>
        <w:jc w:val="both"/>
        <w:rPr>
          <w:rFonts w:ascii="Times New Roman" w:hAnsi="Times New Roman" w:cs="Times New Roman"/>
          <w:color w:val="000000" w:themeColor="text1"/>
          <w:sz w:val="28"/>
          <w:szCs w:val="28"/>
        </w:rPr>
      </w:pPr>
      <w:r w:rsidRPr="00A9441D">
        <w:rPr>
          <w:rFonts w:ascii="Times New Roman" w:hAnsi="Times New Roman" w:cs="Times New Roman"/>
          <w:color w:val="000000" w:themeColor="text1"/>
          <w:sz w:val="28"/>
          <w:szCs w:val="28"/>
        </w:rPr>
        <w:t>Ministru prezidents</w:t>
      </w:r>
      <w:r w:rsidRPr="00A9441D">
        <w:rPr>
          <w:rFonts w:ascii="Times New Roman" w:hAnsi="Times New Roman" w:cs="Times New Roman"/>
          <w:sz w:val="28"/>
          <w:szCs w:val="28"/>
        </w:rPr>
        <w:tab/>
      </w:r>
      <w:r w:rsidRPr="00A9441D">
        <w:rPr>
          <w:rFonts w:ascii="Times New Roman" w:hAnsi="Times New Roman" w:cs="Times New Roman"/>
          <w:sz w:val="28"/>
          <w:szCs w:val="28"/>
        </w:rPr>
        <w:tab/>
      </w:r>
      <w:r w:rsidR="00A9441D" w:rsidRPr="00A9441D">
        <w:rPr>
          <w:rFonts w:ascii="Times New Roman" w:hAnsi="Times New Roman" w:cs="Times New Roman"/>
          <w:sz w:val="28"/>
          <w:szCs w:val="28"/>
        </w:rPr>
        <w:tab/>
      </w:r>
      <w:r w:rsidRPr="00A9441D">
        <w:rPr>
          <w:rFonts w:ascii="Times New Roman" w:hAnsi="Times New Roman" w:cs="Times New Roman"/>
          <w:color w:val="000000" w:themeColor="text1"/>
          <w:sz w:val="28"/>
          <w:szCs w:val="28"/>
        </w:rPr>
        <w:t xml:space="preserve">(paraksts*) </w:t>
      </w:r>
      <w:r w:rsidRPr="00A9441D">
        <w:rPr>
          <w:rFonts w:ascii="Times New Roman" w:hAnsi="Times New Roman" w:cs="Times New Roman"/>
          <w:sz w:val="28"/>
          <w:szCs w:val="28"/>
        </w:rPr>
        <w:tab/>
      </w:r>
      <w:r w:rsidRPr="00A9441D">
        <w:rPr>
          <w:rFonts w:ascii="Times New Roman" w:hAnsi="Times New Roman" w:cs="Times New Roman"/>
          <w:sz w:val="28"/>
          <w:szCs w:val="28"/>
        </w:rPr>
        <w:tab/>
      </w:r>
      <w:r w:rsidRPr="00A9441D">
        <w:rPr>
          <w:rFonts w:ascii="Times New Roman" w:hAnsi="Times New Roman" w:cs="Times New Roman"/>
          <w:sz w:val="28"/>
          <w:szCs w:val="28"/>
        </w:rPr>
        <w:tab/>
      </w:r>
      <w:r w:rsidRPr="00A9441D">
        <w:rPr>
          <w:rFonts w:ascii="Times New Roman" w:hAnsi="Times New Roman" w:cs="Times New Roman"/>
          <w:sz w:val="28"/>
          <w:szCs w:val="28"/>
        </w:rPr>
        <w:tab/>
      </w:r>
      <w:r w:rsidRPr="00A9441D">
        <w:rPr>
          <w:rFonts w:ascii="Times New Roman" w:hAnsi="Times New Roman" w:cs="Times New Roman"/>
          <w:color w:val="000000" w:themeColor="text1"/>
          <w:sz w:val="28"/>
          <w:szCs w:val="28"/>
        </w:rPr>
        <w:t>V. Uzvārds</w:t>
      </w:r>
    </w:p>
    <w:p w14:paraId="75E4732C" w14:textId="513D72B9" w:rsidR="00E41BA4" w:rsidRPr="00A9441D" w:rsidRDefault="00E41BA4" w:rsidP="00A9441D">
      <w:pPr>
        <w:jc w:val="both"/>
        <w:rPr>
          <w:rFonts w:ascii="Times New Roman" w:hAnsi="Times New Roman" w:cs="Times New Roman"/>
          <w:color w:val="000000" w:themeColor="text1"/>
          <w:sz w:val="28"/>
          <w:szCs w:val="28"/>
        </w:rPr>
      </w:pPr>
      <w:r w:rsidRPr="00A9441D">
        <w:rPr>
          <w:rFonts w:ascii="Times New Roman" w:hAnsi="Times New Roman" w:cs="Times New Roman"/>
          <w:color w:val="000000" w:themeColor="text1"/>
          <w:sz w:val="28"/>
          <w:szCs w:val="28"/>
        </w:rPr>
        <w:t>Ministrs</w:t>
      </w:r>
      <w:r w:rsidRPr="00A9441D">
        <w:rPr>
          <w:rFonts w:ascii="Times New Roman" w:hAnsi="Times New Roman" w:cs="Times New Roman"/>
          <w:sz w:val="28"/>
          <w:szCs w:val="28"/>
        </w:rPr>
        <w:tab/>
      </w:r>
      <w:r w:rsidRPr="00A9441D">
        <w:rPr>
          <w:rFonts w:ascii="Times New Roman" w:hAnsi="Times New Roman" w:cs="Times New Roman"/>
          <w:sz w:val="28"/>
          <w:szCs w:val="28"/>
        </w:rPr>
        <w:tab/>
      </w:r>
      <w:r w:rsidRPr="00A9441D">
        <w:rPr>
          <w:rFonts w:ascii="Times New Roman" w:hAnsi="Times New Roman" w:cs="Times New Roman"/>
          <w:sz w:val="28"/>
          <w:szCs w:val="28"/>
        </w:rPr>
        <w:tab/>
      </w:r>
      <w:r w:rsidRPr="00A9441D">
        <w:rPr>
          <w:rFonts w:ascii="Times New Roman" w:hAnsi="Times New Roman" w:cs="Times New Roman"/>
          <w:sz w:val="28"/>
          <w:szCs w:val="28"/>
        </w:rPr>
        <w:tab/>
      </w:r>
      <w:r w:rsidRPr="00A9441D">
        <w:rPr>
          <w:rFonts w:ascii="Times New Roman" w:hAnsi="Times New Roman" w:cs="Times New Roman"/>
          <w:color w:val="000000" w:themeColor="text1"/>
          <w:sz w:val="28"/>
          <w:szCs w:val="28"/>
        </w:rPr>
        <w:t xml:space="preserve"> </w:t>
      </w:r>
      <w:r w:rsidR="00A9441D">
        <w:rPr>
          <w:rFonts w:ascii="Times New Roman" w:hAnsi="Times New Roman" w:cs="Times New Roman"/>
          <w:color w:val="000000" w:themeColor="text1"/>
          <w:sz w:val="28"/>
          <w:szCs w:val="28"/>
        </w:rPr>
        <w:tab/>
      </w:r>
      <w:r w:rsidRPr="00A9441D">
        <w:rPr>
          <w:rFonts w:ascii="Times New Roman" w:hAnsi="Times New Roman" w:cs="Times New Roman"/>
          <w:color w:val="000000" w:themeColor="text1"/>
          <w:sz w:val="28"/>
          <w:szCs w:val="28"/>
        </w:rPr>
        <w:t xml:space="preserve">(paraksts*) </w:t>
      </w:r>
      <w:r w:rsidRPr="00A9441D">
        <w:rPr>
          <w:rFonts w:ascii="Times New Roman" w:hAnsi="Times New Roman" w:cs="Times New Roman"/>
          <w:sz w:val="28"/>
          <w:szCs w:val="28"/>
        </w:rPr>
        <w:tab/>
      </w:r>
      <w:r w:rsidRPr="00A9441D">
        <w:rPr>
          <w:rFonts w:ascii="Times New Roman" w:hAnsi="Times New Roman" w:cs="Times New Roman"/>
          <w:sz w:val="28"/>
          <w:szCs w:val="28"/>
        </w:rPr>
        <w:tab/>
      </w:r>
      <w:r w:rsidRPr="00A9441D">
        <w:rPr>
          <w:rFonts w:ascii="Times New Roman" w:hAnsi="Times New Roman" w:cs="Times New Roman"/>
          <w:sz w:val="28"/>
          <w:szCs w:val="28"/>
        </w:rPr>
        <w:tab/>
      </w:r>
      <w:r w:rsidRPr="00A9441D">
        <w:rPr>
          <w:rFonts w:ascii="Times New Roman" w:hAnsi="Times New Roman" w:cs="Times New Roman"/>
          <w:sz w:val="28"/>
          <w:szCs w:val="28"/>
        </w:rPr>
        <w:tab/>
      </w:r>
      <w:r w:rsidRPr="00A9441D">
        <w:rPr>
          <w:rFonts w:ascii="Times New Roman" w:hAnsi="Times New Roman" w:cs="Times New Roman"/>
          <w:color w:val="000000" w:themeColor="text1"/>
          <w:sz w:val="28"/>
          <w:szCs w:val="28"/>
        </w:rPr>
        <w:t>V. Uzvārds</w:t>
      </w:r>
    </w:p>
    <w:p w14:paraId="58235119" w14:textId="77777777" w:rsidR="00E41BA4" w:rsidRPr="00A9441D" w:rsidRDefault="00E41BA4" w:rsidP="00A9441D">
      <w:pPr>
        <w:jc w:val="both"/>
        <w:rPr>
          <w:rFonts w:ascii="Times New Roman" w:hAnsi="Times New Roman" w:cs="Times New Roman"/>
          <w:color w:val="000000" w:themeColor="text1"/>
          <w:sz w:val="28"/>
          <w:szCs w:val="28"/>
        </w:rPr>
      </w:pPr>
    </w:p>
    <w:p w14:paraId="5DEB1E7F" w14:textId="77777777" w:rsidR="00E41BA4" w:rsidRPr="00A9441D" w:rsidRDefault="00E41BA4" w:rsidP="00A9441D">
      <w:pPr>
        <w:jc w:val="both"/>
        <w:rPr>
          <w:rFonts w:ascii="Times New Roman" w:hAnsi="Times New Roman" w:cs="Times New Roman"/>
          <w:color w:val="000000" w:themeColor="text1"/>
          <w:sz w:val="28"/>
          <w:szCs w:val="28"/>
        </w:rPr>
      </w:pPr>
    </w:p>
    <w:p w14:paraId="1FFDD5FD" w14:textId="77777777" w:rsidR="00E41BA4" w:rsidRPr="00A9441D" w:rsidRDefault="00E41BA4" w:rsidP="00A9441D">
      <w:pPr>
        <w:jc w:val="both"/>
        <w:rPr>
          <w:rFonts w:ascii="Times New Roman" w:hAnsi="Times New Roman" w:cs="Times New Roman"/>
          <w:sz w:val="24"/>
          <w:szCs w:val="24"/>
        </w:rPr>
      </w:pPr>
      <w:r w:rsidRPr="00A9441D">
        <w:rPr>
          <w:rFonts w:ascii="Times New Roman" w:hAnsi="Times New Roman" w:cs="Times New Roman"/>
          <w:color w:val="000000" w:themeColor="text1"/>
          <w:sz w:val="24"/>
          <w:szCs w:val="24"/>
        </w:rPr>
        <w:t>* Dokuments ir parakstīts ar drošu elektronisko parakstu</w:t>
      </w:r>
    </w:p>
    <w:p w14:paraId="4BA0EB60" w14:textId="69CF9A26" w:rsidR="0076248A" w:rsidRPr="00A9441D" w:rsidRDefault="0076248A" w:rsidP="00A9441D">
      <w:pPr>
        <w:spacing w:before="800"/>
        <w:ind w:left="705"/>
        <w:jc w:val="both"/>
        <w:rPr>
          <w:rFonts w:ascii="Times New Roman" w:hAnsi="Times New Roman" w:cs="Times New Roman"/>
          <w:sz w:val="28"/>
          <w:szCs w:val="28"/>
        </w:rPr>
      </w:pPr>
    </w:p>
    <w:sectPr w:rsidR="0076248A" w:rsidRPr="00A9441D" w:rsidSect="003364DE">
      <w:footerReference w:type="default" r:id="rId8"/>
      <w:footerReference w:type="first" r:id="rId9"/>
      <w:pgSz w:w="11908" w:h="16833"/>
      <w:pgMar w:top="1133" w:right="1133" w:bottom="1133" w:left="1133"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1C0B1" w14:textId="77777777" w:rsidR="006019DB" w:rsidRDefault="006019DB">
      <w:r>
        <w:separator/>
      </w:r>
    </w:p>
  </w:endnote>
  <w:endnote w:type="continuationSeparator" w:id="0">
    <w:p w14:paraId="7F8A31F6" w14:textId="77777777" w:rsidR="006019DB" w:rsidRDefault="00601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Palatino Linotype"/>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7A40C" w14:textId="77777777" w:rsidR="003364DE" w:rsidRDefault="003364DE" w:rsidP="003364DE">
    <w:pPr>
      <w:rPr>
        <w:sz w:val="20"/>
      </w:rPr>
    </w:pPr>
  </w:p>
  <w:p w14:paraId="79DDB84B" w14:textId="44EC67ED" w:rsidR="003364DE" w:rsidRPr="00A9441D" w:rsidRDefault="003364DE" w:rsidP="003364DE">
    <w:pPr>
      <w:rPr>
        <w:rFonts w:ascii="Times New Roman" w:hAnsi="Times New Roman" w:cs="Times New Roman"/>
        <w:sz w:val="20"/>
      </w:rPr>
    </w:pPr>
    <w:r w:rsidRPr="00A9441D">
      <w:rPr>
        <w:rFonts w:ascii="Times New Roman" w:hAnsi="Times New Roman" w:cs="Times New Roman"/>
        <w:sz w:val="20"/>
      </w:rPr>
      <w:t>Informativi_KMNot_4349_</w:t>
    </w:r>
    <w:r w:rsidR="000135FD">
      <w:rPr>
        <w:rFonts w:ascii="Times New Roman" w:hAnsi="Times New Roman" w:cs="Times New Roman"/>
        <w:sz w:val="20"/>
      </w:rPr>
      <w:t>1605</w:t>
    </w:r>
    <w:r w:rsidRPr="00A9441D">
      <w:rPr>
        <w:rFonts w:ascii="Times New Roman" w:hAnsi="Times New Roman" w:cs="Times New Roman"/>
        <w:sz w:val="20"/>
      </w:rPr>
      <w:t>24</w:t>
    </w:r>
    <w:r w:rsidRPr="00A9441D">
      <w:rPr>
        <w:rFonts w:ascii="Times New Roman" w:hAnsi="Times New Roman" w:cs="Times New Roman"/>
        <w:sz w:val="20"/>
      </w:rPr>
      <w:cr/>
    </w:r>
  </w:p>
  <w:p w14:paraId="325F1715" w14:textId="07AD9AD6" w:rsidR="0076248A" w:rsidRDefault="0009515F">
    <w:pPr>
      <w:jc w:val="right"/>
    </w:pPr>
    <w:r>
      <w:rPr>
        <w:sz w:val="24"/>
        <w:szCs w:val="24"/>
      </w:rPr>
      <w:fldChar w:fldCharType="begin"/>
    </w:r>
    <w:r>
      <w:rPr>
        <w:sz w:val="24"/>
        <w:szCs w:val="24"/>
      </w:rPr>
      <w:instrText>PAGE</w:instrText>
    </w:r>
    <w:r>
      <w:rPr>
        <w:sz w:val="24"/>
        <w:szCs w:val="24"/>
      </w:rPr>
      <w:fldChar w:fldCharType="separate"/>
    </w:r>
    <w:r>
      <w:rPr>
        <w:noProof/>
        <w:sz w:val="24"/>
        <w:szCs w:val="24"/>
      </w:rPr>
      <w:t>2</w:t>
    </w:r>
    <w:r>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084584"/>
      <w:docPartObj>
        <w:docPartGallery w:val="Page Numbers (Bottom of Page)"/>
        <w:docPartUnique/>
      </w:docPartObj>
    </w:sdtPr>
    <w:sdtEndPr/>
    <w:sdtContent>
      <w:p w14:paraId="65D389EF" w14:textId="0457DB87" w:rsidR="00721EF9" w:rsidRDefault="00721EF9">
        <w:pPr>
          <w:pStyle w:val="Kjene"/>
          <w:jc w:val="right"/>
        </w:pPr>
        <w:r>
          <w:fldChar w:fldCharType="begin"/>
        </w:r>
        <w:r>
          <w:instrText>PAGE   \* MERGEFORMAT</w:instrText>
        </w:r>
        <w:r>
          <w:fldChar w:fldCharType="separate"/>
        </w:r>
        <w:r>
          <w:t>2</w:t>
        </w:r>
        <w:r>
          <w:fldChar w:fldCharType="end"/>
        </w:r>
      </w:p>
    </w:sdtContent>
  </w:sdt>
  <w:p w14:paraId="44483FCA" w14:textId="5B9C8CFA" w:rsidR="00721EF9" w:rsidRPr="00B038D4" w:rsidRDefault="00721EF9" w:rsidP="00721EF9">
    <w:pPr>
      <w:rPr>
        <w:rFonts w:ascii="Times New Roman" w:hAnsi="Times New Roman" w:cs="Times New Roman"/>
        <w:sz w:val="20"/>
      </w:rPr>
    </w:pPr>
    <w:r w:rsidRPr="00B038D4">
      <w:rPr>
        <w:rFonts w:ascii="Times New Roman" w:hAnsi="Times New Roman" w:cs="Times New Roman"/>
        <w:sz w:val="20"/>
      </w:rPr>
      <w:t>Informativi_KMNot_4349_</w:t>
    </w:r>
    <w:r w:rsidR="000135FD">
      <w:rPr>
        <w:rFonts w:ascii="Times New Roman" w:hAnsi="Times New Roman" w:cs="Times New Roman"/>
        <w:sz w:val="20"/>
      </w:rPr>
      <w:t>1605</w:t>
    </w:r>
    <w:r w:rsidRPr="00B038D4">
      <w:rPr>
        <w:rFonts w:ascii="Times New Roman" w:hAnsi="Times New Roman" w:cs="Times New Roman"/>
        <w:sz w:val="20"/>
      </w:rPr>
      <w:t>24</w:t>
    </w:r>
    <w:r w:rsidRPr="00B038D4">
      <w:rPr>
        <w:rFonts w:ascii="Times New Roman" w:hAnsi="Times New Roman" w:cs="Times New Roman"/>
        <w:sz w:val="20"/>
      </w:rPr>
      <w:cr/>
    </w:r>
  </w:p>
  <w:p w14:paraId="7BF4EBA0" w14:textId="14FA6A7A" w:rsidR="003E5210" w:rsidRPr="00E41BA4" w:rsidRDefault="003E5210">
    <w:pP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E9FD3" w14:textId="77777777" w:rsidR="006019DB" w:rsidRDefault="006019DB">
      <w:r>
        <w:separator/>
      </w:r>
    </w:p>
  </w:footnote>
  <w:footnote w:type="continuationSeparator" w:id="0">
    <w:p w14:paraId="14664277" w14:textId="77777777" w:rsidR="006019DB" w:rsidRDefault="006019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5872"/>
    <w:multiLevelType w:val="multilevel"/>
    <w:tmpl w:val="9B465C54"/>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F804161"/>
    <w:multiLevelType w:val="multilevel"/>
    <w:tmpl w:val="BDFCE1A4"/>
    <w:lvl w:ilvl="0">
      <w:start w:val="17"/>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46C282E"/>
    <w:multiLevelType w:val="multilevel"/>
    <w:tmpl w:val="312024B2"/>
    <w:lvl w:ilvl="0">
      <w:start w:val="36"/>
      <w:numFmt w:val="decimal"/>
      <w:lvlText w:val="%1."/>
      <w:lvlJc w:val="left"/>
      <w:pPr>
        <w:ind w:left="600" w:hanging="600"/>
      </w:pPr>
      <w:rPr>
        <w:rFonts w:asciiTheme="minorHAnsi" w:hAnsiTheme="minorHAnsi" w:cstheme="minorBidi"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heme="minorHAnsi" w:hAnsiTheme="minorHAnsi" w:cstheme="minorBidi" w:hint="default"/>
      </w:rPr>
    </w:lvl>
    <w:lvl w:ilvl="3">
      <w:start w:val="1"/>
      <w:numFmt w:val="decimal"/>
      <w:lvlText w:val="%1.%2.%3.%4."/>
      <w:lvlJc w:val="left"/>
      <w:pPr>
        <w:ind w:left="1080" w:hanging="108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440" w:hanging="1440"/>
      </w:pPr>
      <w:rPr>
        <w:rFonts w:asciiTheme="minorHAnsi" w:hAnsiTheme="minorHAnsi" w:cstheme="minorBidi" w:hint="default"/>
      </w:rPr>
    </w:lvl>
    <w:lvl w:ilvl="6">
      <w:start w:val="1"/>
      <w:numFmt w:val="decimal"/>
      <w:lvlText w:val="%1.%2.%3.%4.%5.%6.%7."/>
      <w:lvlJc w:val="left"/>
      <w:pPr>
        <w:ind w:left="1800" w:hanging="1800"/>
      </w:pPr>
      <w:rPr>
        <w:rFonts w:asciiTheme="minorHAnsi" w:hAnsiTheme="minorHAnsi" w:cstheme="minorBidi" w:hint="default"/>
      </w:rPr>
    </w:lvl>
    <w:lvl w:ilvl="7">
      <w:start w:val="1"/>
      <w:numFmt w:val="decimal"/>
      <w:lvlText w:val="%1.%2.%3.%4.%5.%6.%7.%8."/>
      <w:lvlJc w:val="left"/>
      <w:pPr>
        <w:ind w:left="1800" w:hanging="1800"/>
      </w:pPr>
      <w:rPr>
        <w:rFonts w:asciiTheme="minorHAnsi" w:hAnsiTheme="minorHAnsi" w:cstheme="minorBidi" w:hint="default"/>
      </w:rPr>
    </w:lvl>
    <w:lvl w:ilvl="8">
      <w:start w:val="1"/>
      <w:numFmt w:val="decimal"/>
      <w:lvlText w:val="%1.%2.%3.%4.%5.%6.%7.%8.%9."/>
      <w:lvlJc w:val="left"/>
      <w:pPr>
        <w:ind w:left="2160" w:hanging="2160"/>
      </w:pPr>
      <w:rPr>
        <w:rFonts w:asciiTheme="minorHAnsi" w:hAnsiTheme="minorHAnsi" w:cstheme="minorBidi" w:hint="default"/>
      </w:rPr>
    </w:lvl>
  </w:abstractNum>
  <w:abstractNum w:abstractNumId="3" w15:restartNumberingAfterBreak="0">
    <w:nsid w:val="17EC7E3D"/>
    <w:multiLevelType w:val="multilevel"/>
    <w:tmpl w:val="764223CC"/>
    <w:lvl w:ilvl="0">
      <w:start w:val="21"/>
      <w:numFmt w:val="decimal"/>
      <w:lvlText w:val="%1."/>
      <w:lvlJc w:val="left"/>
      <w:pPr>
        <w:ind w:left="600" w:hanging="60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4" w15:restartNumberingAfterBreak="0">
    <w:nsid w:val="1BA24CDF"/>
    <w:multiLevelType w:val="multilevel"/>
    <w:tmpl w:val="B120B140"/>
    <w:lvl w:ilvl="0">
      <w:start w:val="1"/>
      <w:numFmt w:val="decimal"/>
      <w:lvlText w:val="%1."/>
      <w:lvlJc w:val="left"/>
      <w:pPr>
        <w:ind w:left="600" w:hanging="600"/>
      </w:pPr>
      <w:rPr>
        <w:rFonts w:hint="default"/>
        <w:sz w:val="26"/>
      </w:rPr>
    </w:lvl>
    <w:lvl w:ilvl="1">
      <w:start w:val="3"/>
      <w:numFmt w:val="decimal"/>
      <w:lvlText w:val="%1.%2."/>
      <w:lvlJc w:val="left"/>
      <w:pPr>
        <w:ind w:left="1080" w:hanging="720"/>
      </w:pPr>
      <w:rPr>
        <w:rFonts w:hint="default"/>
        <w:sz w:val="26"/>
      </w:rPr>
    </w:lvl>
    <w:lvl w:ilvl="2">
      <w:start w:val="1"/>
      <w:numFmt w:val="decimal"/>
      <w:lvlText w:val="%1.%2.%3."/>
      <w:lvlJc w:val="left"/>
      <w:pPr>
        <w:ind w:left="1440" w:hanging="720"/>
      </w:pPr>
      <w:rPr>
        <w:rFonts w:hint="default"/>
        <w:sz w:val="26"/>
      </w:rPr>
    </w:lvl>
    <w:lvl w:ilvl="3">
      <w:start w:val="1"/>
      <w:numFmt w:val="decimal"/>
      <w:lvlText w:val="%1.%2.%3.%4."/>
      <w:lvlJc w:val="left"/>
      <w:pPr>
        <w:ind w:left="2160" w:hanging="1080"/>
      </w:pPr>
      <w:rPr>
        <w:rFonts w:hint="default"/>
        <w:sz w:val="26"/>
      </w:rPr>
    </w:lvl>
    <w:lvl w:ilvl="4">
      <w:start w:val="1"/>
      <w:numFmt w:val="decimal"/>
      <w:lvlText w:val="%1.%2.%3.%4.%5."/>
      <w:lvlJc w:val="left"/>
      <w:pPr>
        <w:ind w:left="2520" w:hanging="1080"/>
      </w:pPr>
      <w:rPr>
        <w:rFonts w:hint="default"/>
        <w:sz w:val="26"/>
      </w:rPr>
    </w:lvl>
    <w:lvl w:ilvl="5">
      <w:start w:val="1"/>
      <w:numFmt w:val="decimal"/>
      <w:lvlText w:val="%1.%2.%3.%4.%5.%6."/>
      <w:lvlJc w:val="left"/>
      <w:pPr>
        <w:ind w:left="3240" w:hanging="1440"/>
      </w:pPr>
      <w:rPr>
        <w:rFonts w:hint="default"/>
        <w:sz w:val="26"/>
      </w:rPr>
    </w:lvl>
    <w:lvl w:ilvl="6">
      <w:start w:val="1"/>
      <w:numFmt w:val="decimal"/>
      <w:lvlText w:val="%1.%2.%3.%4.%5.%6.%7."/>
      <w:lvlJc w:val="left"/>
      <w:pPr>
        <w:ind w:left="3960" w:hanging="1800"/>
      </w:pPr>
      <w:rPr>
        <w:rFonts w:hint="default"/>
        <w:sz w:val="26"/>
      </w:rPr>
    </w:lvl>
    <w:lvl w:ilvl="7">
      <w:start w:val="1"/>
      <w:numFmt w:val="decimal"/>
      <w:lvlText w:val="%1.%2.%3.%4.%5.%6.%7.%8."/>
      <w:lvlJc w:val="left"/>
      <w:pPr>
        <w:ind w:left="4320" w:hanging="1800"/>
      </w:pPr>
      <w:rPr>
        <w:rFonts w:hint="default"/>
        <w:sz w:val="26"/>
      </w:rPr>
    </w:lvl>
    <w:lvl w:ilvl="8">
      <w:start w:val="1"/>
      <w:numFmt w:val="decimal"/>
      <w:lvlText w:val="%1.%2.%3.%4.%5.%6.%7.%8.%9."/>
      <w:lvlJc w:val="left"/>
      <w:pPr>
        <w:ind w:left="5040" w:hanging="2160"/>
      </w:pPr>
      <w:rPr>
        <w:rFonts w:hint="default"/>
        <w:sz w:val="26"/>
      </w:rPr>
    </w:lvl>
  </w:abstractNum>
  <w:abstractNum w:abstractNumId="5" w15:restartNumberingAfterBreak="0">
    <w:nsid w:val="21031FE7"/>
    <w:multiLevelType w:val="multilevel"/>
    <w:tmpl w:val="13F4EC72"/>
    <w:lvl w:ilvl="0">
      <w:start w:val="2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2A1401E"/>
    <w:multiLevelType w:val="multilevel"/>
    <w:tmpl w:val="F946B4C8"/>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6C511F7"/>
    <w:multiLevelType w:val="hybridMultilevel"/>
    <w:tmpl w:val="CC6CC5C4"/>
    <w:lvl w:ilvl="0" w:tplc="A2205546">
      <w:start w:val="1"/>
      <w:numFmt w:val="bullet"/>
      <w:lvlRestart w:val="0"/>
      <w:lvlText w:val=""/>
      <w:lvlJc w:val="left"/>
      <w:pPr>
        <w:ind w:left="0" w:firstLine="705"/>
      </w:pPr>
      <w:rPr>
        <w:u w:val="none"/>
      </w:rPr>
    </w:lvl>
    <w:lvl w:ilvl="1" w:tplc="DDB2999A">
      <w:start w:val="1"/>
      <w:numFmt w:val="bullet"/>
      <w:lvlRestart w:val="0"/>
      <w:lvlText w:val=""/>
      <w:lvlJc w:val="left"/>
      <w:pPr>
        <w:ind w:left="0" w:firstLine="705"/>
      </w:pPr>
      <w:rPr>
        <w:u w:val="none"/>
      </w:rPr>
    </w:lvl>
    <w:lvl w:ilvl="2" w:tplc="44608B8A">
      <w:numFmt w:val="decimal"/>
      <w:lvlText w:val=""/>
      <w:lvlJc w:val="left"/>
    </w:lvl>
    <w:lvl w:ilvl="3" w:tplc="A05093DC">
      <w:numFmt w:val="decimal"/>
      <w:lvlText w:val=""/>
      <w:lvlJc w:val="left"/>
    </w:lvl>
    <w:lvl w:ilvl="4" w:tplc="D4649D9E">
      <w:numFmt w:val="decimal"/>
      <w:lvlText w:val=""/>
      <w:lvlJc w:val="left"/>
    </w:lvl>
    <w:lvl w:ilvl="5" w:tplc="38B86064">
      <w:numFmt w:val="decimal"/>
      <w:lvlText w:val=""/>
      <w:lvlJc w:val="left"/>
    </w:lvl>
    <w:lvl w:ilvl="6" w:tplc="7BEEE09C">
      <w:numFmt w:val="decimal"/>
      <w:lvlText w:val=""/>
      <w:lvlJc w:val="left"/>
    </w:lvl>
    <w:lvl w:ilvl="7" w:tplc="791A3D16">
      <w:numFmt w:val="decimal"/>
      <w:lvlText w:val=""/>
      <w:lvlJc w:val="left"/>
    </w:lvl>
    <w:lvl w:ilvl="8" w:tplc="FC32D12E">
      <w:numFmt w:val="decimal"/>
      <w:lvlText w:val=""/>
      <w:lvlJc w:val="left"/>
    </w:lvl>
  </w:abstractNum>
  <w:abstractNum w:abstractNumId="8" w15:restartNumberingAfterBreak="0">
    <w:nsid w:val="28015BC4"/>
    <w:multiLevelType w:val="multilevel"/>
    <w:tmpl w:val="7C761796"/>
    <w:lvl w:ilvl="0">
      <w:start w:val="17"/>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E2E6536"/>
    <w:multiLevelType w:val="multilevel"/>
    <w:tmpl w:val="0426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87512D6"/>
    <w:multiLevelType w:val="multilevel"/>
    <w:tmpl w:val="9B465C54"/>
    <w:lvl w:ilvl="0">
      <w:start w:val="37"/>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A646006"/>
    <w:multiLevelType w:val="hybridMultilevel"/>
    <w:tmpl w:val="202EDBE0"/>
    <w:lvl w:ilvl="0" w:tplc="E2CC6240">
      <w:start w:val="1"/>
      <w:numFmt w:val="bullet"/>
      <w:lvlRestart w:val="0"/>
      <w:lvlText w:val=""/>
      <w:lvlJc w:val="left"/>
      <w:pPr>
        <w:ind w:left="0" w:firstLine="705"/>
      </w:pPr>
      <w:rPr>
        <w:u w:val="none"/>
      </w:rPr>
    </w:lvl>
    <w:lvl w:ilvl="1" w:tplc="AAEEEFB4">
      <w:numFmt w:val="decimal"/>
      <w:lvlText w:val=""/>
      <w:lvlJc w:val="left"/>
    </w:lvl>
    <w:lvl w:ilvl="2" w:tplc="8A1E46F0">
      <w:numFmt w:val="decimal"/>
      <w:lvlText w:val=""/>
      <w:lvlJc w:val="left"/>
    </w:lvl>
    <w:lvl w:ilvl="3" w:tplc="B38ED1DC">
      <w:numFmt w:val="decimal"/>
      <w:lvlText w:val=""/>
      <w:lvlJc w:val="left"/>
    </w:lvl>
    <w:lvl w:ilvl="4" w:tplc="92B835CA">
      <w:numFmt w:val="decimal"/>
      <w:lvlText w:val=""/>
      <w:lvlJc w:val="left"/>
    </w:lvl>
    <w:lvl w:ilvl="5" w:tplc="F91666DA">
      <w:numFmt w:val="decimal"/>
      <w:lvlText w:val=""/>
      <w:lvlJc w:val="left"/>
    </w:lvl>
    <w:lvl w:ilvl="6" w:tplc="23525032">
      <w:numFmt w:val="decimal"/>
      <w:lvlText w:val=""/>
      <w:lvlJc w:val="left"/>
    </w:lvl>
    <w:lvl w:ilvl="7" w:tplc="E23CD91E">
      <w:numFmt w:val="decimal"/>
      <w:lvlText w:val=""/>
      <w:lvlJc w:val="left"/>
    </w:lvl>
    <w:lvl w:ilvl="8" w:tplc="DB8AF328">
      <w:numFmt w:val="decimal"/>
      <w:lvlText w:val=""/>
      <w:lvlJc w:val="left"/>
    </w:lvl>
  </w:abstractNum>
  <w:abstractNum w:abstractNumId="12" w15:restartNumberingAfterBreak="0">
    <w:nsid w:val="41954324"/>
    <w:multiLevelType w:val="hybridMultilevel"/>
    <w:tmpl w:val="F396819C"/>
    <w:lvl w:ilvl="0" w:tplc="CC0A4088">
      <w:start w:val="1"/>
      <w:numFmt w:val="bullet"/>
      <w:lvlRestart w:val="0"/>
      <w:lvlText w:val=""/>
      <w:lvlJc w:val="left"/>
      <w:pPr>
        <w:ind w:left="0" w:firstLine="705"/>
      </w:pPr>
      <w:rPr>
        <w:u w:val="none"/>
      </w:rPr>
    </w:lvl>
    <w:lvl w:ilvl="1" w:tplc="03A427FC">
      <w:start w:val="1"/>
      <w:numFmt w:val="bullet"/>
      <w:lvlRestart w:val="0"/>
      <w:lvlText w:val=""/>
      <w:lvlJc w:val="left"/>
      <w:pPr>
        <w:ind w:left="0" w:firstLine="705"/>
      </w:pPr>
      <w:rPr>
        <w:u w:val="none"/>
      </w:rPr>
    </w:lvl>
    <w:lvl w:ilvl="2" w:tplc="405C88CC">
      <w:numFmt w:val="decimal"/>
      <w:lvlText w:val=""/>
      <w:lvlJc w:val="left"/>
    </w:lvl>
    <w:lvl w:ilvl="3" w:tplc="8C308B2A">
      <w:numFmt w:val="decimal"/>
      <w:lvlText w:val=""/>
      <w:lvlJc w:val="left"/>
    </w:lvl>
    <w:lvl w:ilvl="4" w:tplc="4BD24C88">
      <w:numFmt w:val="decimal"/>
      <w:lvlText w:val=""/>
      <w:lvlJc w:val="left"/>
    </w:lvl>
    <w:lvl w:ilvl="5" w:tplc="7D10414E">
      <w:numFmt w:val="decimal"/>
      <w:lvlText w:val=""/>
      <w:lvlJc w:val="left"/>
    </w:lvl>
    <w:lvl w:ilvl="6" w:tplc="B406E600">
      <w:numFmt w:val="decimal"/>
      <w:lvlText w:val=""/>
      <w:lvlJc w:val="left"/>
    </w:lvl>
    <w:lvl w:ilvl="7" w:tplc="492ED274">
      <w:numFmt w:val="decimal"/>
      <w:lvlText w:val=""/>
      <w:lvlJc w:val="left"/>
    </w:lvl>
    <w:lvl w:ilvl="8" w:tplc="2E921968">
      <w:numFmt w:val="decimal"/>
      <w:lvlText w:val=""/>
      <w:lvlJc w:val="left"/>
    </w:lvl>
  </w:abstractNum>
  <w:abstractNum w:abstractNumId="13" w15:restartNumberingAfterBreak="0">
    <w:nsid w:val="4E4D2D84"/>
    <w:multiLevelType w:val="hybridMultilevel"/>
    <w:tmpl w:val="B5F88AF2"/>
    <w:lvl w:ilvl="0" w:tplc="DE6098EA">
      <w:start w:val="1"/>
      <w:numFmt w:val="bullet"/>
      <w:lvlRestart w:val="0"/>
      <w:lvlText w:val=""/>
      <w:lvlJc w:val="left"/>
      <w:pPr>
        <w:ind w:left="0" w:firstLine="705"/>
      </w:pPr>
      <w:rPr>
        <w:u w:val="none"/>
      </w:rPr>
    </w:lvl>
    <w:lvl w:ilvl="1" w:tplc="DDE092BA">
      <w:start w:val="1"/>
      <w:numFmt w:val="bullet"/>
      <w:lvlRestart w:val="0"/>
      <w:lvlText w:val=""/>
      <w:lvlJc w:val="left"/>
      <w:pPr>
        <w:ind w:left="0" w:firstLine="705"/>
      </w:pPr>
      <w:rPr>
        <w:u w:val="none"/>
      </w:rPr>
    </w:lvl>
    <w:lvl w:ilvl="2" w:tplc="87F8BF72">
      <w:numFmt w:val="decimal"/>
      <w:lvlText w:val=""/>
      <w:lvlJc w:val="left"/>
    </w:lvl>
    <w:lvl w:ilvl="3" w:tplc="090C7304">
      <w:numFmt w:val="decimal"/>
      <w:lvlText w:val=""/>
      <w:lvlJc w:val="left"/>
    </w:lvl>
    <w:lvl w:ilvl="4" w:tplc="E70C4D9A">
      <w:numFmt w:val="decimal"/>
      <w:lvlText w:val=""/>
      <w:lvlJc w:val="left"/>
    </w:lvl>
    <w:lvl w:ilvl="5" w:tplc="6AF6F4C0">
      <w:numFmt w:val="decimal"/>
      <w:lvlText w:val=""/>
      <w:lvlJc w:val="left"/>
    </w:lvl>
    <w:lvl w:ilvl="6" w:tplc="2E7EE422">
      <w:numFmt w:val="decimal"/>
      <w:lvlText w:val=""/>
      <w:lvlJc w:val="left"/>
    </w:lvl>
    <w:lvl w:ilvl="7" w:tplc="79E6F20E">
      <w:numFmt w:val="decimal"/>
      <w:lvlText w:val=""/>
      <w:lvlJc w:val="left"/>
    </w:lvl>
    <w:lvl w:ilvl="8" w:tplc="9058F82E">
      <w:numFmt w:val="decimal"/>
      <w:lvlText w:val=""/>
      <w:lvlJc w:val="left"/>
    </w:lvl>
  </w:abstractNum>
  <w:abstractNum w:abstractNumId="14" w15:restartNumberingAfterBreak="0">
    <w:nsid w:val="53180C09"/>
    <w:multiLevelType w:val="hybridMultilevel"/>
    <w:tmpl w:val="A8E60624"/>
    <w:lvl w:ilvl="0" w:tplc="7C24ECD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42377FA"/>
    <w:multiLevelType w:val="multilevel"/>
    <w:tmpl w:val="22F09864"/>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615C58A5"/>
    <w:multiLevelType w:val="multilevel"/>
    <w:tmpl w:val="F558D360"/>
    <w:lvl w:ilvl="0">
      <w:start w:val="26"/>
      <w:numFmt w:val="decimal"/>
      <w:lvlText w:val="%1."/>
      <w:lvlJc w:val="left"/>
      <w:pPr>
        <w:ind w:left="600" w:hanging="60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17" w15:restartNumberingAfterBreak="0">
    <w:nsid w:val="66FE77F8"/>
    <w:multiLevelType w:val="multilevel"/>
    <w:tmpl w:val="E9F04882"/>
    <w:lvl w:ilvl="0">
      <w:start w:val="24"/>
      <w:numFmt w:val="decimal"/>
      <w:lvlText w:val="%1."/>
      <w:lvlJc w:val="left"/>
      <w:pPr>
        <w:ind w:left="600" w:hanging="600"/>
      </w:pPr>
      <w:rPr>
        <w:rFonts w:asciiTheme="minorHAnsi" w:hAnsiTheme="minorHAnsi" w:cstheme="minorBidi"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heme="minorHAnsi" w:hAnsiTheme="minorHAnsi" w:cstheme="minorBidi" w:hint="default"/>
      </w:rPr>
    </w:lvl>
    <w:lvl w:ilvl="3">
      <w:start w:val="1"/>
      <w:numFmt w:val="decimal"/>
      <w:lvlText w:val="%1.%2.%3.%4."/>
      <w:lvlJc w:val="left"/>
      <w:pPr>
        <w:ind w:left="1080" w:hanging="108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440" w:hanging="1440"/>
      </w:pPr>
      <w:rPr>
        <w:rFonts w:asciiTheme="minorHAnsi" w:hAnsiTheme="minorHAnsi" w:cstheme="minorBidi" w:hint="default"/>
      </w:rPr>
    </w:lvl>
    <w:lvl w:ilvl="6">
      <w:start w:val="1"/>
      <w:numFmt w:val="decimal"/>
      <w:lvlText w:val="%1.%2.%3.%4.%5.%6.%7."/>
      <w:lvlJc w:val="left"/>
      <w:pPr>
        <w:ind w:left="1800" w:hanging="1800"/>
      </w:pPr>
      <w:rPr>
        <w:rFonts w:asciiTheme="minorHAnsi" w:hAnsiTheme="minorHAnsi" w:cstheme="minorBidi" w:hint="default"/>
      </w:rPr>
    </w:lvl>
    <w:lvl w:ilvl="7">
      <w:start w:val="1"/>
      <w:numFmt w:val="decimal"/>
      <w:lvlText w:val="%1.%2.%3.%4.%5.%6.%7.%8."/>
      <w:lvlJc w:val="left"/>
      <w:pPr>
        <w:ind w:left="1800" w:hanging="1800"/>
      </w:pPr>
      <w:rPr>
        <w:rFonts w:asciiTheme="minorHAnsi" w:hAnsiTheme="minorHAnsi" w:cstheme="minorBidi" w:hint="default"/>
      </w:rPr>
    </w:lvl>
    <w:lvl w:ilvl="8">
      <w:start w:val="1"/>
      <w:numFmt w:val="decimal"/>
      <w:lvlText w:val="%1.%2.%3.%4.%5.%6.%7.%8.%9."/>
      <w:lvlJc w:val="left"/>
      <w:pPr>
        <w:ind w:left="2160" w:hanging="2160"/>
      </w:pPr>
      <w:rPr>
        <w:rFonts w:asciiTheme="minorHAnsi" w:hAnsiTheme="minorHAnsi" w:cstheme="minorBidi" w:hint="default"/>
      </w:rPr>
    </w:lvl>
  </w:abstractNum>
  <w:abstractNum w:abstractNumId="18" w15:restartNumberingAfterBreak="0">
    <w:nsid w:val="6F74137E"/>
    <w:multiLevelType w:val="multilevel"/>
    <w:tmpl w:val="F558D360"/>
    <w:lvl w:ilvl="0">
      <w:start w:val="26"/>
      <w:numFmt w:val="decimal"/>
      <w:lvlText w:val="%1."/>
      <w:lvlJc w:val="left"/>
      <w:pPr>
        <w:ind w:left="600" w:hanging="60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19" w15:restartNumberingAfterBreak="0">
    <w:nsid w:val="720C7DE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406618E"/>
    <w:multiLevelType w:val="multilevel"/>
    <w:tmpl w:val="7D5E223C"/>
    <w:lvl w:ilvl="0">
      <w:start w:val="24"/>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43B4C11"/>
    <w:multiLevelType w:val="hybridMultilevel"/>
    <w:tmpl w:val="9C4A3D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8354C26"/>
    <w:multiLevelType w:val="hybridMultilevel"/>
    <w:tmpl w:val="03008E78"/>
    <w:lvl w:ilvl="0" w:tplc="07FA55C2">
      <w:start w:val="1"/>
      <w:numFmt w:val="bullet"/>
      <w:lvlRestart w:val="0"/>
      <w:lvlText w:val=""/>
      <w:lvlJc w:val="left"/>
      <w:pPr>
        <w:ind w:left="0" w:firstLine="705"/>
      </w:pPr>
      <w:rPr>
        <w:u w:val="none"/>
      </w:rPr>
    </w:lvl>
    <w:lvl w:ilvl="1" w:tplc="893C4FF6">
      <w:start w:val="1"/>
      <w:numFmt w:val="bullet"/>
      <w:lvlRestart w:val="0"/>
      <w:lvlText w:val=""/>
      <w:lvlJc w:val="left"/>
      <w:pPr>
        <w:ind w:left="0" w:firstLine="705"/>
      </w:pPr>
      <w:rPr>
        <w:u w:val="none"/>
      </w:rPr>
    </w:lvl>
    <w:lvl w:ilvl="2" w:tplc="E86C1574">
      <w:start w:val="1"/>
      <w:numFmt w:val="bullet"/>
      <w:lvlRestart w:val="1"/>
      <w:lvlText w:val=""/>
      <w:lvlJc w:val="left"/>
      <w:pPr>
        <w:ind w:left="0" w:firstLine="705"/>
      </w:pPr>
      <w:rPr>
        <w:u w:val="none"/>
      </w:rPr>
    </w:lvl>
    <w:lvl w:ilvl="3" w:tplc="707A6A56">
      <w:numFmt w:val="decimal"/>
      <w:lvlText w:val=""/>
      <w:lvlJc w:val="left"/>
    </w:lvl>
    <w:lvl w:ilvl="4" w:tplc="D332D3F4">
      <w:numFmt w:val="decimal"/>
      <w:lvlText w:val=""/>
      <w:lvlJc w:val="left"/>
    </w:lvl>
    <w:lvl w:ilvl="5" w:tplc="F48E70AA">
      <w:numFmt w:val="decimal"/>
      <w:lvlText w:val=""/>
      <w:lvlJc w:val="left"/>
    </w:lvl>
    <w:lvl w:ilvl="6" w:tplc="9E12C1D6">
      <w:numFmt w:val="decimal"/>
      <w:lvlText w:val=""/>
      <w:lvlJc w:val="left"/>
    </w:lvl>
    <w:lvl w:ilvl="7" w:tplc="D1D45A0E">
      <w:numFmt w:val="decimal"/>
      <w:lvlText w:val=""/>
      <w:lvlJc w:val="left"/>
    </w:lvl>
    <w:lvl w:ilvl="8" w:tplc="34365246">
      <w:numFmt w:val="decimal"/>
      <w:lvlText w:val=""/>
      <w:lvlJc w:val="left"/>
    </w:lvl>
  </w:abstractNum>
  <w:abstractNum w:abstractNumId="23" w15:restartNumberingAfterBreak="0">
    <w:nsid w:val="7F745156"/>
    <w:multiLevelType w:val="multilevel"/>
    <w:tmpl w:val="1F8A421A"/>
    <w:lvl w:ilvl="0">
      <w:start w:val="2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F7F0D52"/>
    <w:multiLevelType w:val="multilevel"/>
    <w:tmpl w:val="702A65C2"/>
    <w:lvl w:ilvl="0">
      <w:start w:val="3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753308664">
    <w:abstractNumId w:val="9"/>
  </w:num>
  <w:num w:numId="2" w16cid:durableId="461113869">
    <w:abstractNumId w:val="7"/>
  </w:num>
  <w:num w:numId="3" w16cid:durableId="2143305373">
    <w:abstractNumId w:val="11"/>
  </w:num>
  <w:num w:numId="4" w16cid:durableId="1661928940">
    <w:abstractNumId w:val="22"/>
  </w:num>
  <w:num w:numId="5" w16cid:durableId="1968930468">
    <w:abstractNumId w:val="13"/>
  </w:num>
  <w:num w:numId="6" w16cid:durableId="866870695">
    <w:abstractNumId w:val="12"/>
  </w:num>
  <w:num w:numId="7" w16cid:durableId="958754749">
    <w:abstractNumId w:val="19"/>
  </w:num>
  <w:num w:numId="8" w16cid:durableId="773013857">
    <w:abstractNumId w:val="15"/>
  </w:num>
  <w:num w:numId="9" w16cid:durableId="1661738744">
    <w:abstractNumId w:val="6"/>
  </w:num>
  <w:num w:numId="10" w16cid:durableId="1224829078">
    <w:abstractNumId w:val="5"/>
  </w:num>
  <w:num w:numId="11" w16cid:durableId="937300264">
    <w:abstractNumId w:val="3"/>
  </w:num>
  <w:num w:numId="12" w16cid:durableId="931011776">
    <w:abstractNumId w:val="0"/>
  </w:num>
  <w:num w:numId="13" w16cid:durableId="219708774">
    <w:abstractNumId w:val="20"/>
  </w:num>
  <w:num w:numId="14" w16cid:durableId="1083794932">
    <w:abstractNumId w:val="17"/>
  </w:num>
  <w:num w:numId="15" w16cid:durableId="895627261">
    <w:abstractNumId w:val="23"/>
  </w:num>
  <w:num w:numId="16" w16cid:durableId="375355332">
    <w:abstractNumId w:val="24"/>
  </w:num>
  <w:num w:numId="17" w16cid:durableId="1313870841">
    <w:abstractNumId w:val="1"/>
  </w:num>
  <w:num w:numId="18" w16cid:durableId="1085538430">
    <w:abstractNumId w:val="8"/>
  </w:num>
  <w:num w:numId="19" w16cid:durableId="815949596">
    <w:abstractNumId w:val="18"/>
  </w:num>
  <w:num w:numId="20" w16cid:durableId="292369539">
    <w:abstractNumId w:val="16"/>
  </w:num>
  <w:num w:numId="21" w16cid:durableId="1932928150">
    <w:abstractNumId w:val="2"/>
  </w:num>
  <w:num w:numId="22" w16cid:durableId="581986953">
    <w:abstractNumId w:val="10"/>
  </w:num>
  <w:num w:numId="23" w16cid:durableId="174729479">
    <w:abstractNumId w:val="21"/>
  </w:num>
  <w:num w:numId="24" w16cid:durableId="745423022">
    <w:abstractNumId w:val="14"/>
  </w:num>
  <w:num w:numId="25" w16cid:durableId="19568609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48A"/>
    <w:rsid w:val="0000703C"/>
    <w:rsid w:val="000135FD"/>
    <w:rsid w:val="00047F10"/>
    <w:rsid w:val="00070E18"/>
    <w:rsid w:val="0008384D"/>
    <w:rsid w:val="000852CE"/>
    <w:rsid w:val="0009515F"/>
    <w:rsid w:val="000973C8"/>
    <w:rsid w:val="000D300F"/>
    <w:rsid w:val="000E05E2"/>
    <w:rsid w:val="001339D8"/>
    <w:rsid w:val="00174EC5"/>
    <w:rsid w:val="00194F7C"/>
    <w:rsid w:val="00196335"/>
    <w:rsid w:val="001E64E5"/>
    <w:rsid w:val="001F394C"/>
    <w:rsid w:val="00226A1C"/>
    <w:rsid w:val="00245BC2"/>
    <w:rsid w:val="002845C3"/>
    <w:rsid w:val="002C43FD"/>
    <w:rsid w:val="002D3D46"/>
    <w:rsid w:val="002D6273"/>
    <w:rsid w:val="0030790D"/>
    <w:rsid w:val="0031284C"/>
    <w:rsid w:val="003152F1"/>
    <w:rsid w:val="003364DE"/>
    <w:rsid w:val="00357006"/>
    <w:rsid w:val="003736DA"/>
    <w:rsid w:val="00375F57"/>
    <w:rsid w:val="00391D29"/>
    <w:rsid w:val="00393FE3"/>
    <w:rsid w:val="00397153"/>
    <w:rsid w:val="003A1D50"/>
    <w:rsid w:val="003C1818"/>
    <w:rsid w:val="003C7849"/>
    <w:rsid w:val="003D402A"/>
    <w:rsid w:val="003E5210"/>
    <w:rsid w:val="003E79B6"/>
    <w:rsid w:val="00413677"/>
    <w:rsid w:val="0045187A"/>
    <w:rsid w:val="0046034D"/>
    <w:rsid w:val="004655E6"/>
    <w:rsid w:val="00467472"/>
    <w:rsid w:val="004A1E12"/>
    <w:rsid w:val="004B3539"/>
    <w:rsid w:val="004B7EEA"/>
    <w:rsid w:val="004D070E"/>
    <w:rsid w:val="004F3F14"/>
    <w:rsid w:val="005176DB"/>
    <w:rsid w:val="0056187B"/>
    <w:rsid w:val="00566CA6"/>
    <w:rsid w:val="005751BF"/>
    <w:rsid w:val="005A1B45"/>
    <w:rsid w:val="005F6190"/>
    <w:rsid w:val="006019DB"/>
    <w:rsid w:val="00602BD1"/>
    <w:rsid w:val="006137A5"/>
    <w:rsid w:val="00623FF4"/>
    <w:rsid w:val="00635BF9"/>
    <w:rsid w:val="0064322B"/>
    <w:rsid w:val="00657769"/>
    <w:rsid w:val="006965B5"/>
    <w:rsid w:val="00697142"/>
    <w:rsid w:val="006B074C"/>
    <w:rsid w:val="006C5237"/>
    <w:rsid w:val="006C6D0B"/>
    <w:rsid w:val="00716928"/>
    <w:rsid w:val="00721EF9"/>
    <w:rsid w:val="00740A3A"/>
    <w:rsid w:val="007565B8"/>
    <w:rsid w:val="00757784"/>
    <w:rsid w:val="0076248A"/>
    <w:rsid w:val="0078482E"/>
    <w:rsid w:val="007D5902"/>
    <w:rsid w:val="007D670B"/>
    <w:rsid w:val="007F2B97"/>
    <w:rsid w:val="00864967"/>
    <w:rsid w:val="00872016"/>
    <w:rsid w:val="00893181"/>
    <w:rsid w:val="008947C0"/>
    <w:rsid w:val="00896CDD"/>
    <w:rsid w:val="008A0F6B"/>
    <w:rsid w:val="008B3831"/>
    <w:rsid w:val="008B7D16"/>
    <w:rsid w:val="008D0F10"/>
    <w:rsid w:val="00923481"/>
    <w:rsid w:val="00926FBC"/>
    <w:rsid w:val="00965627"/>
    <w:rsid w:val="00987BB7"/>
    <w:rsid w:val="009D3C72"/>
    <w:rsid w:val="00A00D12"/>
    <w:rsid w:val="00A028A3"/>
    <w:rsid w:val="00A07EF5"/>
    <w:rsid w:val="00A16B4E"/>
    <w:rsid w:val="00A36C1A"/>
    <w:rsid w:val="00A650B6"/>
    <w:rsid w:val="00A9441D"/>
    <w:rsid w:val="00AC1565"/>
    <w:rsid w:val="00B038D4"/>
    <w:rsid w:val="00B069D3"/>
    <w:rsid w:val="00B444AA"/>
    <w:rsid w:val="00B52E33"/>
    <w:rsid w:val="00B579BE"/>
    <w:rsid w:val="00B975DA"/>
    <w:rsid w:val="00BE460D"/>
    <w:rsid w:val="00BF292F"/>
    <w:rsid w:val="00BF5C38"/>
    <w:rsid w:val="00C0594E"/>
    <w:rsid w:val="00C21D55"/>
    <w:rsid w:val="00C85822"/>
    <w:rsid w:val="00C85D86"/>
    <w:rsid w:val="00C86841"/>
    <w:rsid w:val="00C87D9B"/>
    <w:rsid w:val="00C90D3F"/>
    <w:rsid w:val="00CB3264"/>
    <w:rsid w:val="00CE2D25"/>
    <w:rsid w:val="00CF4B93"/>
    <w:rsid w:val="00D026B0"/>
    <w:rsid w:val="00D17DB1"/>
    <w:rsid w:val="00D2393E"/>
    <w:rsid w:val="00D62F82"/>
    <w:rsid w:val="00D9215F"/>
    <w:rsid w:val="00D95175"/>
    <w:rsid w:val="00DA4A1D"/>
    <w:rsid w:val="00DF4D1A"/>
    <w:rsid w:val="00E051DC"/>
    <w:rsid w:val="00E41BA4"/>
    <w:rsid w:val="00E75795"/>
    <w:rsid w:val="00EB2282"/>
    <w:rsid w:val="00ED2C15"/>
    <w:rsid w:val="00EE7E45"/>
    <w:rsid w:val="00F266B0"/>
    <w:rsid w:val="00F55F42"/>
    <w:rsid w:val="00F6045C"/>
    <w:rsid w:val="00F764BC"/>
    <w:rsid w:val="00FD2276"/>
    <w:rsid w:val="00FF28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D869D7"/>
  <w15:docId w15:val="{3BE81F8E-DC89-4173-9019-4B05924D7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333333"/>
        <w:sz w:val="28"/>
        <w:lang w:val="lv-LV" w:eastAsia="lv-LV"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845C3"/>
    <w:pPr>
      <w:spacing w:after="160" w:line="259" w:lineRule="auto"/>
      <w:jc w:val="left"/>
    </w:pPr>
    <w:rPr>
      <w:rFonts w:asciiTheme="minorHAnsi" w:eastAsiaTheme="minorHAnsi" w:hAnsiTheme="minorHAnsi" w:cstheme="minorBidi"/>
      <w:color w:val="auto"/>
      <w:sz w:val="22"/>
      <w:szCs w:val="22"/>
      <w:lang w:eastAsia="en-US"/>
    </w:rPr>
  </w:style>
  <w:style w:type="paragraph" w:styleId="Virsraksts1">
    <w:name w:val="heading 1"/>
    <w:basedOn w:val="Parasts"/>
    <w:next w:val="Parasts"/>
    <w:uiPriority w:val="9"/>
    <w:qFormat/>
    <w:pPr>
      <w:spacing w:after="120"/>
      <w:contextualSpacing/>
      <w:outlineLvl w:val="0"/>
    </w:pPr>
    <w:rPr>
      <w:rFonts w:ascii="Palatino" w:eastAsia="Palatino" w:hAnsi="Palatino" w:cs="Palatino"/>
      <w:sz w:val="36"/>
    </w:rPr>
  </w:style>
  <w:style w:type="paragraph" w:styleId="Virsraksts2">
    <w:name w:val="heading 2"/>
    <w:basedOn w:val="Parasts"/>
    <w:next w:val="Parasts"/>
    <w:uiPriority w:val="9"/>
    <w:semiHidden/>
    <w:unhideWhenUsed/>
    <w:qFormat/>
    <w:pPr>
      <w:spacing w:before="120"/>
      <w:contextualSpacing/>
      <w:outlineLvl w:val="1"/>
    </w:pPr>
    <w:rPr>
      <w:rFonts w:ascii="Arial" w:eastAsia="Arial" w:hAnsi="Arial" w:cs="Arial"/>
      <w:b/>
      <w:sz w:val="26"/>
    </w:rPr>
  </w:style>
  <w:style w:type="paragraph" w:styleId="Virsraksts3">
    <w:name w:val="heading 3"/>
    <w:basedOn w:val="Parasts"/>
    <w:next w:val="Parasts"/>
    <w:uiPriority w:val="9"/>
    <w:semiHidden/>
    <w:unhideWhenUsed/>
    <w:qFormat/>
    <w:pPr>
      <w:spacing w:before="120"/>
      <w:contextualSpacing/>
      <w:outlineLvl w:val="2"/>
    </w:pPr>
    <w:rPr>
      <w:rFonts w:ascii="Arial" w:eastAsia="Arial" w:hAnsi="Arial" w:cs="Arial"/>
      <w:b/>
      <w:i/>
      <w:color w:val="666666"/>
      <w:sz w:val="24"/>
    </w:rPr>
  </w:style>
  <w:style w:type="paragraph" w:styleId="Virsraksts4">
    <w:name w:val="heading 4"/>
    <w:basedOn w:val="Parasts"/>
    <w:next w:val="Parasts"/>
    <w:uiPriority w:val="9"/>
    <w:semiHidden/>
    <w:unhideWhenUsed/>
    <w:qFormat/>
    <w:pPr>
      <w:spacing w:before="120" w:after="120"/>
      <w:contextualSpacing/>
      <w:outlineLvl w:val="3"/>
    </w:pPr>
    <w:rPr>
      <w:rFonts w:ascii="Palatino" w:eastAsia="Palatino" w:hAnsi="Palatino" w:cs="Palatino"/>
      <w:b/>
      <w:sz w:val="24"/>
    </w:rPr>
  </w:style>
  <w:style w:type="paragraph" w:styleId="Virsraksts5">
    <w:name w:val="heading 5"/>
    <w:basedOn w:val="Parasts"/>
    <w:next w:val="Parasts"/>
    <w:uiPriority w:val="9"/>
    <w:semiHidden/>
    <w:unhideWhenUsed/>
    <w:qFormat/>
    <w:pPr>
      <w:spacing w:before="120" w:after="120"/>
      <w:contextualSpacing/>
      <w:outlineLvl w:val="4"/>
    </w:pPr>
    <w:rPr>
      <w:rFonts w:ascii="Arial" w:eastAsia="Arial" w:hAnsi="Arial" w:cs="Arial"/>
      <w:b/>
    </w:rPr>
  </w:style>
  <w:style w:type="paragraph" w:styleId="Virsraksts6">
    <w:name w:val="heading 6"/>
    <w:basedOn w:val="Parasts"/>
    <w:next w:val="Parasts"/>
    <w:uiPriority w:val="9"/>
    <w:semiHidden/>
    <w:unhideWhenUsed/>
    <w:qFormat/>
    <w:pPr>
      <w:spacing w:before="120" w:after="120"/>
      <w:contextualSpacing/>
      <w:outlineLvl w:val="5"/>
    </w:pPr>
    <w:rPr>
      <w:rFonts w:ascii="Arial" w:eastAsia="Arial" w:hAnsi="Arial" w:cs="Arial"/>
      <w:i/>
      <w:color w:val="666666"/>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pPr>
      <w:spacing w:line="644" w:lineRule="auto"/>
    </w:pPr>
    <w:tblPr>
      <w:tblCellMar>
        <w:top w:w="0" w:type="dxa"/>
        <w:left w:w="0" w:type="dxa"/>
        <w:bottom w:w="0" w:type="dxa"/>
        <w:right w:w="0" w:type="dxa"/>
      </w:tblCellMar>
    </w:tblPr>
  </w:style>
  <w:style w:type="paragraph" w:styleId="Nosaukums">
    <w:name w:val="Title"/>
    <w:basedOn w:val="Parasts"/>
    <w:next w:val="Parasts"/>
    <w:uiPriority w:val="10"/>
    <w:qFormat/>
    <w:pPr>
      <w:contextualSpacing/>
    </w:pPr>
    <w:rPr>
      <w:rFonts w:ascii="Palatino" w:eastAsia="Palatino" w:hAnsi="Palatino" w:cs="Palatino"/>
      <w:sz w:val="60"/>
    </w:rPr>
  </w:style>
  <w:style w:type="paragraph" w:styleId="Apakvirsraksts">
    <w:name w:val="Subtitle"/>
    <w:basedOn w:val="Parasts"/>
    <w:next w:val="Parasts"/>
    <w:uiPriority w:val="11"/>
    <w:qFormat/>
    <w:pPr>
      <w:spacing w:before="60"/>
      <w:contextualSpacing/>
    </w:pPr>
    <w:rPr>
      <w:rFonts w:ascii="Arial" w:eastAsia="Arial" w:hAnsi="Arial" w:cs="Arial"/>
    </w:rPr>
  </w:style>
  <w:style w:type="paragraph" w:customStyle="1" w:styleId="paragraph">
    <w:name w:val="paragraph"/>
    <w:basedOn w:val="Parasts"/>
    <w:next w:val="Parasts"/>
    <w:rsid w:val="001339D8"/>
    <w:pPr>
      <w:spacing w:after="0" w:line="240" w:lineRule="auto"/>
      <w:contextualSpacing/>
      <w:jc w:val="both"/>
    </w:pPr>
    <w:rPr>
      <w:rFonts w:ascii="Times New Roman" w:eastAsia="Times New Roman" w:hAnsi="Times New Roman" w:cs="Times New Roman"/>
      <w:color w:val="333333"/>
      <w:sz w:val="28"/>
      <w:szCs w:val="20"/>
      <w:lang w:eastAsia="lv-LV"/>
    </w:rPr>
  </w:style>
  <w:style w:type="paragraph" w:customStyle="1" w:styleId="paragraphheader">
    <w:name w:val="paragraph_header"/>
    <w:basedOn w:val="Parasts"/>
    <w:next w:val="Parasts"/>
    <w:rsid w:val="001339D8"/>
    <w:pPr>
      <w:spacing w:before="280" w:after="280" w:line="240" w:lineRule="auto"/>
      <w:contextualSpacing/>
      <w:jc w:val="both"/>
    </w:pPr>
    <w:rPr>
      <w:rFonts w:ascii="Times New Roman" w:eastAsia="Times New Roman" w:hAnsi="Times New Roman" w:cs="Times New Roman"/>
      <w:color w:val="333333"/>
      <w:sz w:val="28"/>
      <w:szCs w:val="20"/>
      <w:lang w:eastAsia="lv-LV"/>
    </w:rPr>
  </w:style>
  <w:style w:type="paragraph" w:styleId="Galvene">
    <w:name w:val="header"/>
    <w:basedOn w:val="Parasts"/>
    <w:link w:val="GalveneRakstz"/>
    <w:uiPriority w:val="99"/>
    <w:unhideWhenUsed/>
    <w:rsid w:val="001339D8"/>
    <w:pPr>
      <w:tabs>
        <w:tab w:val="center" w:pos="4680"/>
        <w:tab w:val="right" w:pos="9360"/>
      </w:tabs>
      <w:spacing w:after="0" w:line="240" w:lineRule="auto"/>
    </w:pPr>
  </w:style>
  <w:style w:type="paragraph" w:customStyle="1" w:styleId="signeddocumentparagraph">
    <w:name w:val="signed_document_paragraph"/>
    <w:basedOn w:val="Parasts"/>
    <w:next w:val="Parasts"/>
    <w:pPr>
      <w:contextualSpacing/>
      <w:jc w:val="right"/>
    </w:pPr>
    <w:rPr>
      <w:sz w:val="24"/>
    </w:rPr>
  </w:style>
  <w:style w:type="paragraph" w:customStyle="1" w:styleId="boldparagraphheader">
    <w:name w:val="bold_paragraph_header"/>
    <w:basedOn w:val="Parasts"/>
    <w:next w:val="Parasts"/>
    <w:pPr>
      <w:contextualSpacing/>
      <w:jc w:val="center"/>
    </w:pPr>
    <w:rPr>
      <w:b/>
    </w:rPr>
  </w:style>
  <w:style w:type="table" w:customStyle="1" w:styleId="a">
    <w:basedOn w:val="TableNormal"/>
    <w:tblPr>
      <w:tblStyleRowBandSize w:val="1"/>
      <w:tblStyleColBandSize w:val="1"/>
    </w:tblPr>
  </w:style>
  <w:style w:type="paragraph" w:styleId="Kjene">
    <w:name w:val="footer"/>
    <w:basedOn w:val="Parasts"/>
    <w:link w:val="KjeneRakstz"/>
    <w:uiPriority w:val="99"/>
    <w:unhideWhenUsed/>
    <w:rsid w:val="001339D8"/>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1339D8"/>
    <w:rPr>
      <w:rFonts w:asciiTheme="minorHAnsi" w:eastAsiaTheme="minorHAnsi" w:hAnsiTheme="minorHAnsi" w:cstheme="minorBidi"/>
      <w:color w:val="auto"/>
      <w:sz w:val="22"/>
      <w:szCs w:val="22"/>
      <w:lang w:eastAsia="en-US"/>
    </w:rPr>
  </w:style>
  <w:style w:type="paragraph" w:styleId="Prskatjums">
    <w:name w:val="Revision"/>
    <w:hidden/>
    <w:uiPriority w:val="99"/>
    <w:semiHidden/>
    <w:rsid w:val="00A16B4E"/>
    <w:pPr>
      <w:jc w:val="left"/>
    </w:pPr>
  </w:style>
  <w:style w:type="paragraph" w:styleId="Balonteksts">
    <w:name w:val="Balloon Text"/>
    <w:basedOn w:val="Parasts"/>
    <w:link w:val="BalontekstsRakstz"/>
    <w:uiPriority w:val="99"/>
    <w:semiHidden/>
    <w:unhideWhenUsed/>
    <w:rsid w:val="001339D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339D8"/>
    <w:rPr>
      <w:rFonts w:ascii="Segoe UI" w:eastAsiaTheme="minorHAnsi" w:hAnsi="Segoe UI" w:cs="Segoe UI"/>
      <w:color w:val="auto"/>
      <w:sz w:val="18"/>
      <w:szCs w:val="18"/>
      <w:lang w:eastAsia="en-US"/>
    </w:rPr>
  </w:style>
  <w:style w:type="paragraph" w:customStyle="1" w:styleId="CharCharCharChar">
    <w:name w:val="Char Char Char Char"/>
    <w:aliases w:val="Char2"/>
    <w:basedOn w:val="Parasts"/>
    <w:next w:val="Parasts"/>
    <w:link w:val="Vresatsauce"/>
    <w:uiPriority w:val="99"/>
    <w:rsid w:val="001339D8"/>
    <w:pPr>
      <w:spacing w:line="240" w:lineRule="exact"/>
      <w:jc w:val="both"/>
      <w:textAlignment w:val="baseline"/>
    </w:pPr>
    <w:rPr>
      <w:vertAlign w:val="superscript"/>
    </w:r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basedOn w:val="Noklusjumarindkopasfonts"/>
    <w:link w:val="CharCharCharChar"/>
    <w:uiPriority w:val="99"/>
    <w:unhideWhenUsed/>
    <w:qFormat/>
    <w:rsid w:val="001339D8"/>
    <w:rPr>
      <w:rFonts w:asciiTheme="minorHAnsi" w:eastAsiaTheme="minorHAnsi" w:hAnsiTheme="minorHAnsi" w:cstheme="minorBidi"/>
      <w:color w:val="auto"/>
      <w:sz w:val="22"/>
      <w:szCs w:val="22"/>
      <w:vertAlign w:val="superscript"/>
      <w:lang w:eastAsia="en-US"/>
    </w:rPr>
  </w:style>
  <w:style w:type="character" w:customStyle="1" w:styleId="eop">
    <w:name w:val="eop"/>
    <w:basedOn w:val="Noklusjumarindkopasfonts"/>
    <w:rsid w:val="001339D8"/>
  </w:style>
  <w:style w:type="character" w:customStyle="1" w:styleId="GalveneRakstz">
    <w:name w:val="Galvene Rakstz."/>
    <w:basedOn w:val="Noklusjumarindkopasfonts"/>
    <w:link w:val="Galvene"/>
    <w:uiPriority w:val="99"/>
    <w:rsid w:val="001339D8"/>
    <w:rPr>
      <w:rFonts w:asciiTheme="minorHAnsi" w:eastAsiaTheme="minorHAnsi" w:hAnsiTheme="minorHAnsi" w:cstheme="minorBidi"/>
      <w:color w:val="auto"/>
      <w:sz w:val="22"/>
      <w:szCs w:val="22"/>
      <w:lang w:eastAsia="en-US"/>
    </w:rPr>
  </w:style>
  <w:style w:type="character" w:styleId="Hipersaite">
    <w:name w:val="Hyperlink"/>
    <w:basedOn w:val="Noklusjumarindkopasfonts"/>
    <w:uiPriority w:val="99"/>
    <w:unhideWhenUsed/>
    <w:rsid w:val="001339D8"/>
    <w:rPr>
      <w:color w:val="0563C1" w:themeColor="hyperlink"/>
      <w:u w:val="single"/>
    </w:rPr>
  </w:style>
  <w:style w:type="character" w:styleId="Komentraatsauce">
    <w:name w:val="annotation reference"/>
    <w:basedOn w:val="Noklusjumarindkopasfonts"/>
    <w:uiPriority w:val="99"/>
    <w:semiHidden/>
    <w:unhideWhenUsed/>
    <w:rsid w:val="001339D8"/>
    <w:rPr>
      <w:sz w:val="16"/>
      <w:szCs w:val="16"/>
    </w:rPr>
  </w:style>
  <w:style w:type="paragraph" w:styleId="Komentrateksts">
    <w:name w:val="annotation text"/>
    <w:basedOn w:val="Parasts"/>
    <w:link w:val="KomentratekstsRakstz"/>
    <w:uiPriority w:val="99"/>
    <w:unhideWhenUsed/>
    <w:rsid w:val="001339D8"/>
    <w:pPr>
      <w:spacing w:line="240" w:lineRule="auto"/>
    </w:pPr>
    <w:rPr>
      <w:sz w:val="20"/>
      <w:szCs w:val="20"/>
    </w:rPr>
  </w:style>
  <w:style w:type="character" w:customStyle="1" w:styleId="KomentratekstsRakstz">
    <w:name w:val="Komentāra teksts Rakstz."/>
    <w:basedOn w:val="Noklusjumarindkopasfonts"/>
    <w:link w:val="Komentrateksts"/>
    <w:uiPriority w:val="99"/>
    <w:rsid w:val="001339D8"/>
    <w:rPr>
      <w:rFonts w:asciiTheme="minorHAnsi" w:eastAsiaTheme="minorHAnsi" w:hAnsiTheme="minorHAnsi" w:cstheme="minorBidi"/>
      <w:color w:val="auto"/>
      <w:sz w:val="20"/>
      <w:lang w:eastAsia="en-US"/>
    </w:rPr>
  </w:style>
  <w:style w:type="paragraph" w:styleId="Komentratma">
    <w:name w:val="annotation subject"/>
    <w:basedOn w:val="Komentrateksts"/>
    <w:next w:val="Komentrateksts"/>
    <w:link w:val="KomentratmaRakstz"/>
    <w:uiPriority w:val="99"/>
    <w:semiHidden/>
    <w:unhideWhenUsed/>
    <w:rsid w:val="001339D8"/>
    <w:rPr>
      <w:b/>
      <w:bCs/>
    </w:rPr>
  </w:style>
  <w:style w:type="character" w:customStyle="1" w:styleId="KomentratmaRakstz">
    <w:name w:val="Komentāra tēma Rakstz."/>
    <w:basedOn w:val="KomentratekstsRakstz"/>
    <w:link w:val="Komentratma"/>
    <w:uiPriority w:val="99"/>
    <w:semiHidden/>
    <w:rsid w:val="001339D8"/>
    <w:rPr>
      <w:rFonts w:asciiTheme="minorHAnsi" w:eastAsiaTheme="minorHAnsi" w:hAnsiTheme="minorHAnsi" w:cstheme="minorBidi"/>
      <w:b/>
      <w:bCs/>
      <w:color w:val="auto"/>
      <w:sz w:val="20"/>
      <w:lang w:eastAsia="en-US"/>
    </w:rPr>
  </w:style>
  <w:style w:type="character" w:styleId="Neatrisintapieminana">
    <w:name w:val="Unresolved Mention"/>
    <w:basedOn w:val="Noklusjumarindkopasfonts"/>
    <w:uiPriority w:val="99"/>
    <w:semiHidden/>
    <w:unhideWhenUsed/>
    <w:rsid w:val="001339D8"/>
    <w:rPr>
      <w:color w:val="605E5C"/>
      <w:shd w:val="clear" w:color="auto" w:fill="E1DFDD"/>
    </w:rPr>
  </w:style>
  <w:style w:type="character" w:customStyle="1" w:styleId="normaltextrun">
    <w:name w:val="normaltextrun"/>
    <w:basedOn w:val="Noklusjumarindkopasfonts"/>
    <w:rsid w:val="001339D8"/>
  </w:style>
  <w:style w:type="character" w:customStyle="1" w:styleId="numbered-fieldnumber-numeral">
    <w:name w:val="numbered-field__number-numeral"/>
    <w:basedOn w:val="Noklusjumarindkopasfonts"/>
    <w:rsid w:val="001339D8"/>
  </w:style>
  <w:style w:type="table" w:styleId="Reatabula">
    <w:name w:val="Table Grid"/>
    <w:basedOn w:val="Parastatabula"/>
    <w:uiPriority w:val="59"/>
    <w:rsid w:val="001339D8"/>
    <w:pPr>
      <w:jc w:val="left"/>
    </w:pPr>
    <w:rPr>
      <w:rFonts w:asciiTheme="minorHAnsi" w:eastAsiaTheme="minorHAnsi" w:hAnsiTheme="minorHAnsi" w:cstheme="minorBidi"/>
      <w:color w:val="auto"/>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1ppyq">
    <w:name w:val="s1ppyq"/>
    <w:basedOn w:val="Noklusjumarindkopasfonts"/>
    <w:rsid w:val="001339D8"/>
  </w:style>
  <w:style w:type="paragraph" w:styleId="Sarakstarindkopa">
    <w:name w:val="List Paragraph"/>
    <w:aliases w:val="2,Strip,H&amp;P List Paragraph,Saraksta rindkopa1,Normal bullet 2,Bullet list,List Paragraph1,Colorful List - Accent 12,Bullet 1,Bullet Points,Colorful List - Accent 11,Dot pt,F5 List Paragraph,Indicator Text,List Paragraph Char Char Char"/>
    <w:basedOn w:val="Parasts"/>
    <w:link w:val="SarakstarindkopaRakstz"/>
    <w:uiPriority w:val="34"/>
    <w:qFormat/>
    <w:rsid w:val="001339D8"/>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SarakstarindkopaRakstz">
    <w:name w:val="Saraksta rindkopa Rakstz."/>
    <w:aliases w:val="2 Rakstz.,Strip Rakstz.,H&amp;P List Paragraph Rakstz.,Saraksta rindkopa1 Rakstz.,Normal bullet 2 Rakstz.,Bullet list Rakstz.,List Paragraph1 Rakstz.,Colorful List - Accent 12 Rakstz.,Bullet 1 Rakstz.,Bullet Points Rakstz."/>
    <w:link w:val="Sarakstarindkopa"/>
    <w:uiPriority w:val="34"/>
    <w:qFormat/>
    <w:locked/>
    <w:rsid w:val="001339D8"/>
    <w:rPr>
      <w:color w:val="auto"/>
      <w:sz w:val="24"/>
      <w:szCs w:val="24"/>
      <w:lang w:val="en-GB" w:eastAsia="en-US"/>
    </w:rPr>
  </w:style>
  <w:style w:type="paragraph" w:customStyle="1" w:styleId="tv213">
    <w:name w:val="tv213"/>
    <w:basedOn w:val="Parasts"/>
    <w:rsid w:val="001339D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Vresteksts">
    <w:name w:val="footnote text"/>
    <w:basedOn w:val="Parasts"/>
    <w:link w:val="VrestekstsRakstz"/>
    <w:uiPriority w:val="99"/>
    <w:semiHidden/>
    <w:unhideWhenUsed/>
    <w:rsid w:val="001339D8"/>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1339D8"/>
    <w:rPr>
      <w:color w:val="auto"/>
      <w:sz w:val="20"/>
      <w:lang w:eastAsia="en-US"/>
    </w:rPr>
  </w:style>
  <w:style w:type="character" w:styleId="Piemint">
    <w:name w:val="Mention"/>
    <w:basedOn w:val="Noklusjumarindkopasfonts"/>
    <w:uiPriority w:val="99"/>
    <w:unhideWhenUsed/>
    <w:rsid w:val="001339D8"/>
    <w:rPr>
      <w:color w:val="2B579A"/>
      <w:shd w:val="clear" w:color="auto" w:fill="E6E6E6"/>
    </w:rPr>
  </w:style>
  <w:style w:type="paragraph" w:customStyle="1" w:styleId="Standard">
    <w:name w:val="Standard"/>
    <w:basedOn w:val="Parasts"/>
    <w:uiPriority w:val="1"/>
    <w:rsid w:val="001339D8"/>
    <w:pPr>
      <w:spacing w:after="0" w:line="240" w:lineRule="auto"/>
    </w:pPr>
    <w:rPr>
      <w:rFonts w:ascii="Times New Roman" w:eastAsia="Calibri" w:hAnsi="Times New Roman" w:cs="Times New Roman"/>
    </w:rPr>
  </w:style>
  <w:style w:type="character" w:customStyle="1" w:styleId="oypena">
    <w:name w:val="oypena"/>
    <w:basedOn w:val="Noklusjumarindkopasfonts"/>
    <w:rsid w:val="00896CDD"/>
  </w:style>
  <w:style w:type="character" w:customStyle="1" w:styleId="ql-cursor">
    <w:name w:val="ql-cursor"/>
    <w:basedOn w:val="Noklusjumarindkopasfonts"/>
    <w:rsid w:val="004D0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362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EF777-572E-4326-AAD4-0663EBFE4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10</Pages>
  <Words>12547</Words>
  <Characters>7152</Characters>
  <Application>Microsoft Office Word</Application>
  <DocSecurity>0</DocSecurity>
  <Lines>59</Lines>
  <Paragraphs>39</Paragraphs>
  <ScaleCrop>false</ScaleCrop>
  <HeadingPairs>
    <vt:vector size="2" baseType="variant">
      <vt:variant>
        <vt:lpstr>Nosaukums</vt:lpstr>
      </vt:variant>
      <vt:variant>
        <vt:i4>1</vt:i4>
      </vt:variant>
    </vt:vector>
  </HeadingPairs>
  <TitlesOfParts>
    <vt:vector size="1" baseType="lpstr">
      <vt:lpstr>noteikumu_projekts_23-TA-1407.docx</vt:lpstr>
    </vt:vector>
  </TitlesOfParts>
  <Company>Kultūras ministrija</Company>
  <LinksUpToDate>false</LinksUpToDate>
  <CharactersWithSpaces>19660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noteikumu_projekts_23-TA-1407.docx</dc:title>
  <dc:creator>Andrelita Blusanoviča</dc:creator>
  <cp:lastModifiedBy>Andrelita Blusanoviča</cp:lastModifiedBy>
  <cp:revision>9</cp:revision>
  <dcterms:created xsi:type="dcterms:W3CDTF">2024-05-08T07:56:00Z</dcterms:created>
  <dcterms:modified xsi:type="dcterms:W3CDTF">2024-05-16T13:41:00Z</dcterms:modified>
</cp:coreProperties>
</file>