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Vresatsauce"/>
          <w:b/>
          <w:bCs/>
        </w:rPr>
        <w:footnoteReference w:id="1"/>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p w14:paraId="56D6B11C" w14:textId="6116E6FD" w:rsidR="004C6DFD" w:rsidRPr="00836CE5" w:rsidRDefault="004C6DFD" w:rsidP="00BC4BCB">
      <w:pPr>
        <w:pStyle w:val="Default"/>
        <w:jc w:val="both"/>
        <w:rPr>
          <w:lang w:eastAsia="en-US"/>
        </w:rPr>
      </w:pPr>
    </w:p>
    <w:tbl>
      <w:tblPr>
        <w:tblStyle w:val="Reatabula1gaia-izclums1"/>
        <w:tblW w:w="8505" w:type="dxa"/>
        <w:tblLook w:val="04A0" w:firstRow="1" w:lastRow="0" w:firstColumn="1" w:lastColumn="0" w:noHBand="0" w:noVBand="1"/>
      </w:tblPr>
      <w:tblGrid>
        <w:gridCol w:w="4444"/>
        <w:gridCol w:w="4061"/>
      </w:tblGrid>
      <w:tr w:rsidR="004D681E" w:rsidRPr="00BC4BCB" w14:paraId="796FB8CB" w14:textId="77777777" w:rsidTr="004D6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Pr>
          <w:p w14:paraId="52E36A3E" w14:textId="2FB6E181" w:rsidR="004D681E" w:rsidRPr="00BC4BCB" w:rsidRDefault="004D681E" w:rsidP="004D681E">
            <w:pPr>
              <w:pStyle w:val="Default"/>
              <w:adjustRightInd/>
              <w:jc w:val="center"/>
            </w:pPr>
            <w:r>
              <w:t>Kopsavilkumā iekļaujamā informācija</w:t>
            </w:r>
          </w:p>
        </w:tc>
      </w:tr>
      <w:tr w:rsidR="00BC4BCB" w:rsidRPr="00BC4BCB" w14:paraId="7B0A2834" w14:textId="6F0FFAD8" w:rsidTr="004D681E">
        <w:tc>
          <w:tcPr>
            <w:cnfStyle w:val="001000000000" w:firstRow="0" w:lastRow="0" w:firstColumn="1" w:lastColumn="0" w:oddVBand="0" w:evenVBand="0" w:oddHBand="0" w:evenHBand="0" w:firstRowFirstColumn="0" w:firstRowLastColumn="0" w:lastRowFirstColumn="0" w:lastRowLastColumn="0"/>
            <w:tcW w:w="4444" w:type="dxa"/>
          </w:tcPr>
          <w:p w14:paraId="6CEA7EA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r w:rsidRPr="004D681E">
              <w:rPr>
                <w:b w:val="0"/>
                <w:bCs w:val="0"/>
              </w:rPr>
              <w:t>;</w:t>
            </w:r>
          </w:p>
        </w:tc>
        <w:tc>
          <w:tcPr>
            <w:tcW w:w="4061" w:type="dxa"/>
          </w:tcPr>
          <w:p w14:paraId="53171579" w14:textId="34C5B376" w:rsidR="00BC4BCB" w:rsidRPr="00BC4BCB" w:rsidRDefault="0068695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Eiropas Savienības </w:t>
            </w:r>
            <w:r w:rsidRPr="00686953">
              <w:rPr>
                <w:bCs/>
              </w:rPr>
              <w:t xml:space="preserve">kohēzijas politikas programmas 2021.- 2027. gadam 4.3.4. specifiskā atbalsta mērķa "Sekmēt aktīvu iekļaušanu, lai veicinātu vienlīdzīgas iespējas, nediskriminēšanu un aktīvu līdzdalību, kā arī uzlabotu </w:t>
            </w:r>
            <w:proofErr w:type="spellStart"/>
            <w:r w:rsidRPr="00686953">
              <w:rPr>
                <w:bCs/>
              </w:rPr>
              <w:t>nodarbināmību</w:t>
            </w:r>
            <w:proofErr w:type="spellEnd"/>
            <w:r w:rsidRPr="00686953">
              <w:rPr>
                <w:bCs/>
              </w:rPr>
              <w:t>, jo īpaši attiecībā uz nelabvēlīgā situācijā esošām grupām" 4.3.4.</w:t>
            </w:r>
            <w:r w:rsidR="00AD7595">
              <w:rPr>
                <w:bCs/>
              </w:rPr>
              <w:t>9</w:t>
            </w:r>
            <w:r w:rsidRPr="00686953">
              <w:rPr>
                <w:bCs/>
              </w:rPr>
              <w:t>. pasākum</w:t>
            </w:r>
            <w:r>
              <w:rPr>
                <w:bCs/>
              </w:rPr>
              <w:t>s</w:t>
            </w:r>
            <w:r w:rsidRPr="00686953">
              <w:rPr>
                <w:bCs/>
              </w:rPr>
              <w:t xml:space="preserve"> "</w:t>
            </w:r>
            <w:r w:rsidR="00AD7595" w:rsidRPr="00987BB7">
              <w:t xml:space="preserve">Sabiedrības saliedēšana, veicinot sabiedrības </w:t>
            </w:r>
            <w:proofErr w:type="spellStart"/>
            <w:r w:rsidR="00AD7595" w:rsidRPr="00987BB7">
              <w:t>pašorganizēšanos</w:t>
            </w:r>
            <w:proofErr w:type="spellEnd"/>
            <w:r w:rsidR="00AD7595" w:rsidRPr="00987BB7">
              <w:t xml:space="preserve"> un paplašinot sadarbības un līdzdarbības prasmes un iespējas</w:t>
            </w:r>
            <w:r w:rsidRPr="00AD7595">
              <w:rPr>
                <w:bCs/>
              </w:rPr>
              <w:t>"</w:t>
            </w:r>
          </w:p>
        </w:tc>
      </w:tr>
      <w:tr w:rsidR="00BC4BCB" w:rsidRPr="00BC4BCB" w14:paraId="7B78037F" w14:textId="379F971A" w:rsidTr="004D681E">
        <w:tc>
          <w:tcPr>
            <w:cnfStyle w:val="001000000000" w:firstRow="0" w:lastRow="0" w:firstColumn="1" w:lastColumn="0" w:oddVBand="0" w:evenVBand="0" w:oddHBand="0" w:evenHBand="0" w:firstRowFirstColumn="0" w:firstRowLastColumn="0" w:lastRowFirstColumn="0" w:lastRowLastColumn="0"/>
            <w:tcW w:w="4444" w:type="dxa"/>
          </w:tcPr>
          <w:p w14:paraId="4FB55B2F"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w:t>
            </w:r>
            <w:proofErr w:type="gramStart"/>
            <w:r w:rsidRPr="004D681E">
              <w:rPr>
                <w:b w:val="0"/>
                <w:bCs w:val="0"/>
              </w:rPr>
              <w:t>ierobežota projektu iesniegumu</w:t>
            </w:r>
            <w:proofErr w:type="gramEnd"/>
            <w:r w:rsidRPr="004D681E">
              <w:rPr>
                <w:b w:val="0"/>
                <w:bCs w:val="0"/>
              </w:rPr>
              <w:t xml:space="preserve"> atlase/ atklāta projektu iesniegumu atlase);</w:t>
            </w:r>
          </w:p>
        </w:tc>
        <w:tc>
          <w:tcPr>
            <w:tcW w:w="4061" w:type="dxa"/>
          </w:tcPr>
          <w:p w14:paraId="0074999D" w14:textId="7B29C11F" w:rsidR="00BC4BCB" w:rsidRPr="00BC4BCB" w:rsidRDefault="000E3345"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Ierobežota projektu iesniegumu atlase</w:t>
            </w:r>
          </w:p>
        </w:tc>
      </w:tr>
      <w:tr w:rsidR="00BC4BCB" w:rsidRPr="00BC4BCB" w14:paraId="7CE2DB01" w14:textId="1435D55C" w:rsidTr="004D681E">
        <w:tc>
          <w:tcPr>
            <w:cnfStyle w:val="001000000000" w:firstRow="0" w:lastRow="0" w:firstColumn="1" w:lastColumn="0" w:oddVBand="0" w:evenVBand="0" w:oddHBand="0" w:evenHBand="0" w:firstRowFirstColumn="0" w:firstRowLastColumn="0" w:lastRowFirstColumn="0" w:lastRowLastColumn="0"/>
            <w:tcW w:w="4444" w:type="dxa"/>
          </w:tcPr>
          <w:p w14:paraId="462B0EC8"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plānotais finansējuma saņēmējs/i (ierobežotas projektu iesniegumu atlases ietvaros), plānotais finansējuma saņēmēju loks (atklātas projektu iesniegumu atlases ietvaros), kā arī plānotie finansējuma gala saņēmēji, sadarbības partneri (ja attiecināms),  </w:t>
            </w:r>
          </w:p>
        </w:tc>
        <w:tc>
          <w:tcPr>
            <w:tcW w:w="4061" w:type="dxa"/>
          </w:tcPr>
          <w:p w14:paraId="7046DC2C" w14:textId="49DD148E" w:rsidR="00BC4BCB" w:rsidRPr="00BC4BCB" w:rsidRDefault="000E3345"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070F09">
              <w:t>Sabiedrības integrācijas fonds</w:t>
            </w:r>
            <w:r w:rsidR="00070F09">
              <w:t xml:space="preserve">, sadarbības </w:t>
            </w:r>
            <w:r w:rsidR="00070F09" w:rsidRPr="00070F09">
              <w:t>partneri – biedrīb</w:t>
            </w:r>
            <w:r w:rsidR="00070F09">
              <w:t>a</w:t>
            </w:r>
            <w:r w:rsidR="00070F09" w:rsidRPr="00070F09">
              <w:t xml:space="preserve"> “Latvijas Pilsoniskā alianse”, biedrīb</w:t>
            </w:r>
            <w:r w:rsidR="00070F09">
              <w:t>a</w:t>
            </w:r>
            <w:r w:rsidR="00070F09" w:rsidRPr="00070F09">
              <w:t xml:space="preserve"> “Zemgales NVO centrs”, biedrīb</w:t>
            </w:r>
            <w:r w:rsidR="00070F09">
              <w:t>a</w:t>
            </w:r>
            <w:r w:rsidR="00070F09" w:rsidRPr="00070F09">
              <w:t xml:space="preserve"> “Dienvidlatgales NVO atbalsta centrs”, biedrīb</w:t>
            </w:r>
            <w:r w:rsidR="00070F09">
              <w:t>a</w:t>
            </w:r>
            <w:r w:rsidR="00070F09" w:rsidRPr="00070F09">
              <w:t xml:space="preserve"> “Kurzemes NVO centrs” un nodibinājum</w:t>
            </w:r>
            <w:r w:rsidR="00070F09">
              <w:t>s</w:t>
            </w:r>
            <w:r w:rsidR="00070F09" w:rsidRPr="00070F09">
              <w:t xml:space="preserve"> “Valmieras novada fonds”.</w:t>
            </w:r>
          </w:p>
        </w:tc>
      </w:tr>
      <w:tr w:rsidR="00BC4BCB" w:rsidRPr="00BC4BCB" w14:paraId="51E1676B" w14:textId="697980B3" w:rsidTr="004D681E">
        <w:tc>
          <w:tcPr>
            <w:cnfStyle w:val="001000000000" w:firstRow="0" w:lastRow="0" w:firstColumn="1" w:lastColumn="0" w:oddVBand="0" w:evenVBand="0" w:oddHBand="0" w:evenHBand="0" w:firstRowFirstColumn="0" w:firstRowLastColumn="0" w:lastRowFirstColumn="0" w:lastRowLastColumn="0"/>
            <w:tcW w:w="4444" w:type="dxa"/>
          </w:tcPr>
          <w:p w14:paraId="25F8B917"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4061" w:type="dxa"/>
          </w:tcPr>
          <w:p w14:paraId="754B4D3C" w14:textId="2583B882" w:rsidR="00BC4BCB" w:rsidRPr="00BC4BCB" w:rsidRDefault="00B90651"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N/A</w:t>
            </w:r>
          </w:p>
        </w:tc>
      </w:tr>
      <w:tr w:rsidR="00BC4BCB" w:rsidRPr="00BC4BCB" w14:paraId="4BF49CBE" w14:textId="64DEDA73" w:rsidTr="004D681E">
        <w:tc>
          <w:tcPr>
            <w:cnfStyle w:val="001000000000" w:firstRow="0" w:lastRow="0" w:firstColumn="1" w:lastColumn="0" w:oddVBand="0" w:evenVBand="0" w:oddHBand="0" w:evenHBand="0" w:firstRowFirstColumn="0" w:firstRowLastColumn="0" w:lastRowFirstColumn="0" w:lastRowLastColumn="0"/>
            <w:tcW w:w="4444" w:type="dxa"/>
          </w:tcPr>
          <w:p w14:paraId="4F495953"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4061" w:type="dxa"/>
          </w:tcPr>
          <w:p w14:paraId="546F5E18" w14:textId="5DC12DDC" w:rsidR="00BC4BCB" w:rsidRPr="00BC4BCB" w:rsidRDefault="00D16F8B" w:rsidP="006D4167">
            <w:pPr>
              <w:cnfStyle w:val="000000000000" w:firstRow="0" w:lastRow="0" w:firstColumn="0" w:lastColumn="0" w:oddVBand="0" w:evenVBand="0" w:oddHBand="0" w:evenHBand="0" w:firstRowFirstColumn="0" w:firstRowLastColumn="0" w:lastRowFirstColumn="0" w:lastRowLastColumn="0"/>
            </w:pPr>
            <w:r>
              <w:t>Pasākumam</w:t>
            </w:r>
            <w:r w:rsidR="006D4167">
              <w:t xml:space="preserve"> kopējais pieejamais finansējums ir </w:t>
            </w:r>
            <w:r w:rsidR="00AD7595">
              <w:t>3 663 679 </w:t>
            </w:r>
            <w:r w:rsidR="006D4167" w:rsidRPr="006D4167">
              <w:rPr>
                <w:i/>
                <w:iCs/>
              </w:rPr>
              <w:t>euro</w:t>
            </w:r>
            <w:r w:rsidR="006D4167">
              <w:t xml:space="preserve">, tai skaitā ESF+ finansējums </w:t>
            </w:r>
            <w:r w:rsidR="00AD7595">
              <w:t>– 3 114 127 </w:t>
            </w:r>
            <w:r w:rsidR="006D4167" w:rsidRPr="006D4167">
              <w:rPr>
                <w:i/>
                <w:iCs/>
              </w:rPr>
              <w:t>euro</w:t>
            </w:r>
            <w:r w:rsidR="006D4167">
              <w:t xml:space="preserve"> un valsts budžeta finansējums </w:t>
            </w:r>
            <w:r w:rsidR="00AD7595">
              <w:t>–</w:t>
            </w:r>
            <w:r w:rsidR="006D4167">
              <w:t xml:space="preserve"> </w:t>
            </w:r>
            <w:r w:rsidR="00AD7595">
              <w:t>549 552 </w:t>
            </w:r>
            <w:r w:rsidR="006D4167" w:rsidRPr="006D4167">
              <w:rPr>
                <w:i/>
                <w:iCs/>
              </w:rPr>
              <w:t>euro</w:t>
            </w:r>
            <w:r w:rsidR="006D4167">
              <w:t>.</w:t>
            </w:r>
          </w:p>
        </w:tc>
      </w:tr>
      <w:tr w:rsidR="00BC4BCB" w:rsidRPr="00BC4BCB" w14:paraId="3B887F96" w14:textId="4F79A346" w:rsidTr="004D681E">
        <w:tc>
          <w:tcPr>
            <w:cnfStyle w:val="001000000000" w:firstRow="0" w:lastRow="0" w:firstColumn="1" w:lastColumn="0" w:oddVBand="0" w:evenVBand="0" w:oddHBand="0" w:evenHBand="0" w:firstRowFirstColumn="0" w:firstRowLastColumn="0" w:lastRowFirstColumn="0" w:lastRowLastColumn="0"/>
            <w:tcW w:w="4444" w:type="dxa"/>
          </w:tcPr>
          <w:p w14:paraId="022E0BD4"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4061" w:type="dxa"/>
          </w:tcPr>
          <w:p w14:paraId="08798522" w14:textId="34644AC1" w:rsidR="00BC4BCB" w:rsidRPr="00BC4BCB" w:rsidRDefault="00395557"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Pasākuma ietvaros netiks sniegts valsts atbalsts komercdarbībai.</w:t>
            </w:r>
            <w:r w:rsidR="003407CE">
              <w:t xml:space="preserve"> </w:t>
            </w:r>
          </w:p>
        </w:tc>
      </w:tr>
      <w:tr w:rsidR="00BC4BCB" w:rsidRPr="00BC4BCB" w14:paraId="76E927FF" w14:textId="38F50E84" w:rsidTr="004D681E">
        <w:tc>
          <w:tcPr>
            <w:cnfStyle w:val="001000000000" w:firstRow="0" w:lastRow="0" w:firstColumn="1" w:lastColumn="0" w:oddVBand="0" w:evenVBand="0" w:oddHBand="0" w:evenHBand="0" w:firstRowFirstColumn="0" w:firstRowLastColumn="0" w:lastRowFirstColumn="0" w:lastRowLastColumn="0"/>
            <w:tcW w:w="4444" w:type="dxa"/>
          </w:tcPr>
          <w:p w14:paraId="7E93607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būtiskākās plānotās aktivitātes/ atbalstāmās darbības atlases kārtas ietvaros un indikatīvais finansējuma sadalījums starp tām (var tikt izmantots Programmā un Programmas </w:t>
            </w:r>
            <w:r w:rsidRPr="004D681E">
              <w:rPr>
                <w:b w:val="0"/>
                <w:bCs w:val="0"/>
              </w:rPr>
              <w:lastRenderedPageBreak/>
              <w:t>papildinājumā noteiktais sadalījums pa intervences laukuma jomām);</w:t>
            </w:r>
          </w:p>
        </w:tc>
        <w:tc>
          <w:tcPr>
            <w:tcW w:w="4061" w:type="dxa"/>
          </w:tcPr>
          <w:p w14:paraId="6CE39E99" w14:textId="77777777" w:rsidR="00D03F9A" w:rsidRDefault="00D16F8B"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lastRenderedPageBreak/>
              <w:t>Pasākuma</w:t>
            </w:r>
            <w:r w:rsidR="00B90651">
              <w:t xml:space="preserve"> ietvaros ir atbalstāmas šādas darbības:</w:t>
            </w:r>
            <w:r w:rsidR="00D03F9A">
              <w:t xml:space="preserve"> </w:t>
            </w:r>
          </w:p>
          <w:p w14:paraId="58D1981C" w14:textId="77777777" w:rsidR="00A71C00" w:rsidRDefault="00A71C00" w:rsidP="00A71C00">
            <w:pPr>
              <w:pStyle w:val="Sarakstarindkopa"/>
              <w:numPr>
                <w:ilvl w:val="1"/>
                <w:numId w:val="4"/>
              </w:numPr>
              <w:tabs>
                <w:tab w:val="left" w:pos="970"/>
              </w:tabs>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izglītojošu pasākumu programmas sagatavošana, aprobēšana un īstenošana vietējo kopienu noturības </w:t>
            </w:r>
            <w:r>
              <w:lastRenderedPageBreak/>
              <w:t xml:space="preserve">spēju stiprināšanai un </w:t>
            </w:r>
            <w:proofErr w:type="spellStart"/>
            <w:r>
              <w:t>pašorganizācijas</w:t>
            </w:r>
            <w:proofErr w:type="spellEnd"/>
            <w:r>
              <w:t xml:space="preserve">, sadarbības un līdzdarbības prasmju attīstībai; </w:t>
            </w:r>
          </w:p>
          <w:p w14:paraId="7BC542F5" w14:textId="77777777" w:rsidR="00A71C00" w:rsidRDefault="00A71C00" w:rsidP="00A71C00">
            <w:pPr>
              <w:pStyle w:val="Sarakstarindkopa"/>
              <w:numPr>
                <w:ilvl w:val="1"/>
                <w:numId w:val="4"/>
              </w:numPr>
              <w:tabs>
                <w:tab w:val="left" w:pos="970"/>
              </w:tabs>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atbalsta tīklu veidošana vietējo kopienu aktivizēšanai, saliedēšanai un noturības prasmju veicināšanai; </w:t>
            </w:r>
          </w:p>
          <w:p w14:paraId="59A6BA92" w14:textId="77777777" w:rsidR="00A71C00" w:rsidRDefault="00A71C00" w:rsidP="00A71C00">
            <w:pPr>
              <w:pStyle w:val="Sarakstarindkopa"/>
              <w:numPr>
                <w:ilvl w:val="1"/>
                <w:numId w:val="4"/>
              </w:numPr>
              <w:tabs>
                <w:tab w:val="left" w:pos="970"/>
              </w:tabs>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kopienas iniciatīvu īstenošana ar mērķi veicināt vietējo kopienu aktivizēšanu, saliedēšanu un noturības prasmju veicināšanu; </w:t>
            </w:r>
          </w:p>
          <w:p w14:paraId="6C505FC2" w14:textId="77777777" w:rsidR="00A71C00" w:rsidRDefault="00A71C00" w:rsidP="00A71C00">
            <w:pPr>
              <w:pStyle w:val="Sarakstarindkopa"/>
              <w:numPr>
                <w:ilvl w:val="1"/>
                <w:numId w:val="4"/>
              </w:numPr>
              <w:tabs>
                <w:tab w:val="left" w:pos="970"/>
              </w:tabs>
              <w:spacing w:after="0" w:line="240" w:lineRule="auto"/>
              <w:jc w:val="both"/>
              <w:cnfStyle w:val="000000000000" w:firstRow="0" w:lastRow="0" w:firstColumn="0" w:lastColumn="0" w:oddVBand="0" w:evenVBand="0" w:oddHBand="0" w:evenHBand="0" w:firstRowFirstColumn="0" w:firstRowLastColumn="0" w:lastRowFirstColumn="0" w:lastRowLastColumn="0"/>
            </w:pPr>
            <w:r>
              <w:t>informatīvu pieredzes apmaiņas un saliedējošu pasākumu organizēšana reģionos;</w:t>
            </w:r>
          </w:p>
          <w:p w14:paraId="627684D1" w14:textId="77777777" w:rsidR="00A71C00" w:rsidRDefault="00A71C00" w:rsidP="00A71C00">
            <w:pPr>
              <w:pStyle w:val="Sarakstarindkopa"/>
              <w:numPr>
                <w:ilvl w:val="1"/>
                <w:numId w:val="4"/>
              </w:numPr>
              <w:tabs>
                <w:tab w:val="left" w:pos="970"/>
              </w:tabs>
              <w:spacing w:after="0" w:line="240" w:lineRule="auto"/>
              <w:jc w:val="both"/>
              <w:cnfStyle w:val="000000000000" w:firstRow="0" w:lastRow="0" w:firstColumn="0" w:lastColumn="0" w:oddVBand="0" w:evenVBand="0" w:oddHBand="0" w:evenHBand="0" w:firstRowFirstColumn="0" w:firstRowLastColumn="0" w:lastRowFirstColumn="0" w:lastRowLastColumn="0"/>
            </w:pPr>
            <w:r>
              <w:t>komunikācijas un vizuālās identitātes prasību nodrošināšanas pasākumi par projekta īstenošanu;</w:t>
            </w:r>
          </w:p>
          <w:p w14:paraId="2C3ABB64" w14:textId="457F5A07" w:rsidR="0046588E" w:rsidRPr="00BC4BCB" w:rsidRDefault="00A71C00" w:rsidP="00A71C00">
            <w:pPr>
              <w:pStyle w:val="Sarakstarindkopa"/>
              <w:numPr>
                <w:ilvl w:val="1"/>
                <w:numId w:val="4"/>
              </w:numPr>
              <w:tabs>
                <w:tab w:val="left" w:pos="970"/>
              </w:tabs>
              <w:jc w:val="both"/>
              <w:cnfStyle w:val="000000000000" w:firstRow="0" w:lastRow="0" w:firstColumn="0" w:lastColumn="0" w:oddVBand="0" w:evenVBand="0" w:oddHBand="0" w:evenHBand="0" w:firstRowFirstColumn="0" w:firstRowLastColumn="0" w:lastRowFirstColumn="0" w:lastRowLastColumn="0"/>
            </w:pPr>
            <w:r>
              <w:t>projekta vadība un projekta īstenošanas nodrošināšana.</w:t>
            </w:r>
          </w:p>
        </w:tc>
      </w:tr>
      <w:tr w:rsidR="00BC4BCB" w:rsidRPr="00BC4BCB" w14:paraId="2BDD66ED" w14:textId="6433B235" w:rsidTr="004D681E">
        <w:tc>
          <w:tcPr>
            <w:cnfStyle w:val="001000000000" w:firstRow="0" w:lastRow="0" w:firstColumn="1" w:lastColumn="0" w:oddVBand="0" w:evenVBand="0" w:oddHBand="0" w:evenHBand="0" w:firstRowFirstColumn="0" w:firstRowLastColumn="0" w:lastRowFirstColumn="0" w:lastRowLastColumn="0"/>
            <w:tcW w:w="4444" w:type="dxa"/>
          </w:tcPr>
          <w:p w14:paraId="69B04F41"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4061" w:type="dxa"/>
          </w:tcPr>
          <w:p w14:paraId="2E489504" w14:textId="25043DF9" w:rsidR="00BC4BCB" w:rsidRPr="00BC4BCB" w:rsidRDefault="00D16F8B" w:rsidP="00D16F8B">
            <w:pPr>
              <w:pStyle w:val="Default"/>
              <w:adjustRightInd/>
              <w:jc w:val="both"/>
              <w:cnfStyle w:val="000000000000" w:firstRow="0" w:lastRow="0" w:firstColumn="0" w:lastColumn="0" w:oddVBand="0" w:evenVBand="0" w:oddHBand="0" w:evenHBand="0" w:firstRowFirstColumn="0" w:firstRowLastColumn="0" w:lastRowFirstColumn="0" w:lastRowLastColumn="0"/>
            </w:pPr>
            <w:r>
              <w:t>Pasākuma</w:t>
            </w:r>
            <w:r w:rsidR="000E3345" w:rsidRPr="00C87899">
              <w:t xml:space="preserve"> mērķis</w:t>
            </w:r>
            <w:r w:rsidR="000E3345" w:rsidRPr="00C87899">
              <w:rPr>
                <w:szCs w:val="28"/>
              </w:rPr>
              <w:t xml:space="preserve"> ir </w:t>
            </w:r>
            <w:r w:rsidRPr="00D16F8B">
              <w:rPr>
                <w:rFonts w:eastAsiaTheme="minorHAnsi"/>
                <w:color w:val="auto"/>
                <w:szCs w:val="28"/>
                <w:lang w:eastAsia="en-US"/>
              </w:rPr>
              <w:t xml:space="preserve">stiprināt vietējo kopienu spēju </w:t>
            </w:r>
            <w:proofErr w:type="spellStart"/>
            <w:r w:rsidRPr="00D16F8B">
              <w:rPr>
                <w:rFonts w:eastAsiaTheme="minorHAnsi"/>
                <w:color w:val="auto"/>
                <w:szCs w:val="28"/>
                <w:lang w:eastAsia="en-US"/>
              </w:rPr>
              <w:t>pašorganizēties</w:t>
            </w:r>
            <w:proofErr w:type="spellEnd"/>
            <w:r w:rsidRPr="00D16F8B">
              <w:rPr>
                <w:rFonts w:eastAsiaTheme="minorHAnsi"/>
                <w:color w:val="auto"/>
                <w:szCs w:val="28"/>
                <w:lang w:eastAsia="en-US"/>
              </w:rPr>
              <w:t>, sadarboties un līdzdarboties, veidojot izpratni par kopējo labumu, veicinot atbildības izjūtu par līdzcilvēkiem un sabiedrības noturības prasmju attīstību, vienlaikus izmantojot reģionālo nevalstisko organizāciju atbalsta centru potenciālu, stiprinot pilsoniskās sabiedrības efektīvu un ilgtspējīgu darbību</w:t>
            </w:r>
            <w:r>
              <w:rPr>
                <w:rFonts w:eastAsiaTheme="minorHAnsi"/>
                <w:color w:val="auto"/>
                <w:szCs w:val="28"/>
                <w:lang w:eastAsia="en-US"/>
              </w:rPr>
              <w:t>.</w:t>
            </w:r>
          </w:p>
        </w:tc>
      </w:tr>
      <w:tr w:rsidR="00BC4BCB" w:rsidRPr="00BC4BCB" w14:paraId="279CD468" w14:textId="3189744D" w:rsidTr="004D681E">
        <w:tc>
          <w:tcPr>
            <w:cnfStyle w:val="001000000000" w:firstRow="0" w:lastRow="0" w:firstColumn="1" w:lastColumn="0" w:oddVBand="0" w:evenVBand="0" w:oddHBand="0" w:evenHBand="0" w:firstRowFirstColumn="0" w:firstRowLastColumn="0" w:lastRowFirstColumn="0" w:lastRowLastColumn="0"/>
            <w:tcW w:w="4444" w:type="dxa"/>
          </w:tcPr>
          <w:p w14:paraId="67C264AB"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4061" w:type="dxa"/>
          </w:tcPr>
          <w:p w14:paraId="01E5B342" w14:textId="7B49B062" w:rsidR="000E3345" w:rsidRDefault="00395557" w:rsidP="000E3345">
            <w:pPr>
              <w:jc w:val="both"/>
              <w:cnfStyle w:val="000000000000" w:firstRow="0" w:lastRow="0" w:firstColumn="0" w:lastColumn="0" w:oddVBand="0" w:evenVBand="0" w:oddHBand="0" w:evenHBand="0" w:firstRowFirstColumn="0" w:firstRowLastColumn="0" w:lastRowFirstColumn="0" w:lastRowLastColumn="0"/>
            </w:pPr>
            <w:r>
              <w:t>P</w:t>
            </w:r>
            <w:r w:rsidR="00D16F8B">
              <w:t xml:space="preserve">asākuma ietvaros sasniedzamais </w:t>
            </w:r>
            <w:r w:rsidR="000E3345">
              <w:t xml:space="preserve">iznākuma rādītājs: </w:t>
            </w:r>
            <w:r w:rsidR="000E3345" w:rsidRPr="00D16F8B">
              <w:t xml:space="preserve">nacionāla, reģionāla vai vietēja mēroga valsts administrācijas vai sabiedrisko pakalpojumu iestāžu un pakalpojumu skaits, kas saņēmušas atbalstu – </w:t>
            </w:r>
            <w:r w:rsidR="00D16F8B" w:rsidRPr="00D16F8B">
              <w:t>6</w:t>
            </w:r>
            <w:r w:rsidR="000E3345" w:rsidRPr="00D16F8B">
              <w:t>;</w:t>
            </w:r>
          </w:p>
          <w:p w14:paraId="2E60B85A" w14:textId="77777777" w:rsidR="00395557" w:rsidRDefault="00395557" w:rsidP="000E3345">
            <w:pPr>
              <w:jc w:val="both"/>
              <w:cnfStyle w:val="000000000000" w:firstRow="0" w:lastRow="0" w:firstColumn="0" w:lastColumn="0" w:oddVBand="0" w:evenVBand="0" w:oddHBand="0" w:evenHBand="0" w:firstRowFirstColumn="0" w:firstRowLastColumn="0" w:lastRowFirstColumn="0" w:lastRowLastColumn="0"/>
            </w:pPr>
          </w:p>
          <w:p w14:paraId="013F6A25" w14:textId="64A36A6F" w:rsidR="00BC4BCB" w:rsidRPr="00BC4BCB" w:rsidRDefault="00D16F8B" w:rsidP="001F4384">
            <w:pPr>
              <w:jc w:val="both"/>
              <w:cnfStyle w:val="000000000000" w:firstRow="0" w:lastRow="0" w:firstColumn="0" w:lastColumn="0" w:oddVBand="0" w:evenVBand="0" w:oddHBand="0" w:evenHBand="0" w:firstRowFirstColumn="0" w:firstRowLastColumn="0" w:lastRowFirstColumn="0" w:lastRowLastColumn="0"/>
            </w:pPr>
            <w:r>
              <w:t>Pasākuma ietvaros sasniedzamais</w:t>
            </w:r>
            <w:r w:rsidR="000E3345">
              <w:t xml:space="preserve"> rezultāta rādītājs: </w:t>
            </w:r>
            <w:r w:rsidRPr="00D16F8B">
              <w:t xml:space="preserve">nevalstisko organizāciju </w:t>
            </w:r>
            <w:r w:rsidR="00A71C00">
              <w:t xml:space="preserve">un kopienas pārstāvju </w:t>
            </w:r>
            <w:r w:rsidRPr="00D16F8B">
              <w:t>skaits, k</w:t>
            </w:r>
            <w:r w:rsidR="00A71C00">
              <w:t>am</w:t>
            </w:r>
            <w:r w:rsidRPr="00D16F8B">
              <w:t xml:space="preserve"> ir stiprinātas sadarbības un līdzdarbības prasmes un iespējas, lai veicinātu nevalstisko organizāciju darbības paplašināšanu un iespēju veicināšanu – </w:t>
            </w:r>
            <w:r w:rsidR="00A71C00">
              <w:t>60</w:t>
            </w:r>
            <w:r w:rsidR="000E3345" w:rsidRPr="00D16F8B">
              <w:t>.</w:t>
            </w:r>
          </w:p>
        </w:tc>
      </w:tr>
      <w:tr w:rsidR="00BC4BCB" w:rsidRPr="00BC4BCB" w14:paraId="3832739F" w14:textId="78D7BB72" w:rsidTr="004D681E">
        <w:tc>
          <w:tcPr>
            <w:cnfStyle w:val="001000000000" w:firstRow="0" w:lastRow="0" w:firstColumn="1" w:lastColumn="0" w:oddVBand="0" w:evenVBand="0" w:oddHBand="0" w:evenHBand="0" w:firstRowFirstColumn="0" w:firstRowLastColumn="0" w:lastRowFirstColumn="0" w:lastRowLastColumn="0"/>
            <w:tcW w:w="4444" w:type="dxa"/>
          </w:tcPr>
          <w:p w14:paraId="468D5CEB" w14:textId="487B42AB" w:rsidR="00BC4BCB" w:rsidRPr="004D681E" w:rsidRDefault="00BC4BCB" w:rsidP="00627F33">
            <w:pPr>
              <w:pStyle w:val="Default"/>
              <w:numPr>
                <w:ilvl w:val="0"/>
                <w:numId w:val="2"/>
              </w:numPr>
              <w:adjustRightInd/>
              <w:ind w:left="453" w:hanging="425"/>
              <w:jc w:val="both"/>
              <w:rPr>
                <w:b w:val="0"/>
                <w:bCs w:val="0"/>
              </w:rPr>
            </w:pPr>
            <w:r w:rsidRPr="004D681E">
              <w:rPr>
                <w:b w:val="0"/>
                <w:bCs w:val="0"/>
              </w:rPr>
              <w:t>atbalsta mērķa grupa.</w:t>
            </w:r>
          </w:p>
        </w:tc>
        <w:tc>
          <w:tcPr>
            <w:tcW w:w="4061" w:type="dxa"/>
          </w:tcPr>
          <w:p w14:paraId="073EF27D" w14:textId="032B8FFE" w:rsidR="00BC4BCB" w:rsidRPr="00BC4BCB" w:rsidRDefault="00D16F8B"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Pasākuma</w:t>
            </w:r>
            <w:r w:rsidR="001F4384">
              <w:t xml:space="preserve"> mērķa grupa ir </w:t>
            </w:r>
            <w:r w:rsidRPr="00D16F8B">
              <w:t xml:space="preserve">kopienas aktīvie iedzīvotāji, neformālās iniciatīvu grupas, biedrības un nodibinājumi, reģionālie nevalstisko organizāciju atbalsta centri, mazaizsargātie vai </w:t>
            </w:r>
            <w:r w:rsidRPr="00D16F8B">
              <w:lastRenderedPageBreak/>
              <w:t>sociālās atstumtības riskam pakļautie iedzīvotāji</w:t>
            </w:r>
            <w:r>
              <w:t>.</w:t>
            </w:r>
          </w:p>
        </w:tc>
      </w:tr>
    </w:tbl>
    <w:p w14:paraId="47288BE1" w14:textId="77777777" w:rsidR="00BC4BCB" w:rsidRDefault="00BC4BCB" w:rsidP="004C6DFD">
      <w:pPr>
        <w:pStyle w:val="Default"/>
        <w:ind w:left="426"/>
        <w:jc w:val="both"/>
      </w:pPr>
    </w:p>
    <w:p w14:paraId="3384CFE7" w14:textId="581B5AEB" w:rsidR="004C6DFD" w:rsidRPr="00BC4BCB" w:rsidRDefault="00BC4BCB" w:rsidP="004D681E">
      <w:pPr>
        <w:pStyle w:val="Default"/>
        <w:tabs>
          <w:tab w:val="left" w:pos="0"/>
        </w:tabs>
        <w:jc w:val="both"/>
        <w:rPr>
          <w:i/>
          <w:iCs/>
        </w:rPr>
      </w:pPr>
      <w:r w:rsidRPr="00BC4BCB">
        <w:rPr>
          <w:i/>
          <w:iCs/>
        </w:rPr>
        <w:t>K</w:t>
      </w:r>
      <w:r w:rsidR="004C6DFD" w:rsidRPr="00BC4BCB">
        <w:rPr>
          <w:i/>
          <w:iCs/>
        </w:rPr>
        <w:t xml:space="preserve">opsavilkuma informāciju </w:t>
      </w:r>
      <w:r w:rsidRPr="00BC4BCB">
        <w:rPr>
          <w:i/>
          <w:iCs/>
        </w:rPr>
        <w:t xml:space="preserve">atbildīgā iestāde var sagatavot </w:t>
      </w:r>
      <w:r w:rsidR="004C6DFD" w:rsidRPr="00BC4BCB">
        <w:rPr>
          <w:i/>
          <w:iCs/>
        </w:rPr>
        <w:t xml:space="preserve">tās ieskatā atbilstošākā formātā (piemēram, </w:t>
      </w:r>
      <w:proofErr w:type="spellStart"/>
      <w:r w:rsidR="004C6DFD" w:rsidRPr="00BC4BCB">
        <w:rPr>
          <w:i/>
          <w:iCs/>
        </w:rPr>
        <w:t>MSWord</w:t>
      </w:r>
      <w:proofErr w:type="spellEnd"/>
      <w:r w:rsidR="004C6DFD" w:rsidRPr="00BC4BCB">
        <w:rPr>
          <w:i/>
          <w:iCs/>
        </w:rPr>
        <w:t xml:space="preserve"> fails, prezentācija </w:t>
      </w:r>
      <w:proofErr w:type="spellStart"/>
      <w:r w:rsidR="004C6DFD" w:rsidRPr="00BC4BCB">
        <w:rPr>
          <w:i/>
          <w:iCs/>
        </w:rPr>
        <w:t>MSPowerPoint</w:t>
      </w:r>
      <w:proofErr w:type="spellEnd"/>
      <w:r w:rsidR="004C6DFD" w:rsidRPr="00BC4BCB">
        <w:rPr>
          <w:i/>
          <w:iCs/>
        </w:rPr>
        <w:t xml:space="preserve"> vai cits formāts).</w:t>
      </w:r>
    </w:p>
    <w:p w14:paraId="5F40DFCD" w14:textId="570C0148" w:rsidR="004C6DFD" w:rsidRDefault="004C6DFD"/>
    <w:p w14:paraId="029A086B" w14:textId="6A419B81" w:rsidR="00ED4583" w:rsidRPr="00ED4583" w:rsidRDefault="00ED4583" w:rsidP="00ED4583"/>
    <w:p w14:paraId="71F78B44" w14:textId="40A693A8" w:rsidR="00ED4583" w:rsidRPr="00ED4583" w:rsidRDefault="00ED4583" w:rsidP="00ED4583"/>
    <w:p w14:paraId="517B79DC" w14:textId="08FEC0FF" w:rsidR="00ED4583" w:rsidRPr="00ED4583" w:rsidRDefault="00ED4583" w:rsidP="00ED4583"/>
    <w:p w14:paraId="303EA279" w14:textId="6DEBB965" w:rsidR="00ED4583" w:rsidRDefault="00ED4583" w:rsidP="00ED4583"/>
    <w:p w14:paraId="073455CD" w14:textId="77777777" w:rsidR="00ED4583" w:rsidRPr="00ED4583" w:rsidRDefault="00ED4583" w:rsidP="00ED4583">
      <w:pPr>
        <w:jc w:val="right"/>
      </w:pPr>
    </w:p>
    <w:sectPr w:rsidR="00ED4583" w:rsidRPr="00ED458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5F73" w14:textId="77777777" w:rsidR="00763F62" w:rsidRDefault="00763F62" w:rsidP="00BC4BCB">
      <w:pPr>
        <w:spacing w:after="0" w:line="240" w:lineRule="auto"/>
      </w:pPr>
      <w:r>
        <w:separator/>
      </w:r>
    </w:p>
  </w:endnote>
  <w:endnote w:type="continuationSeparator" w:id="0">
    <w:p w14:paraId="69A93787" w14:textId="77777777" w:rsidR="00763F62" w:rsidRDefault="00763F62" w:rsidP="00BC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2423674"/>
      <w:docPartObj>
        <w:docPartGallery w:val="Page Numbers (Bottom of Page)"/>
        <w:docPartUnique/>
      </w:docPartObj>
    </w:sdtPr>
    <w:sdtEndPr/>
    <w:sdtContent>
      <w:p w14:paraId="0A703E32" w14:textId="4354587E" w:rsidR="00ED4583" w:rsidRPr="00ED4583" w:rsidRDefault="00ED4583">
        <w:pPr>
          <w:pStyle w:val="Kjene"/>
          <w:jc w:val="right"/>
          <w:rPr>
            <w:sz w:val="20"/>
            <w:szCs w:val="20"/>
          </w:rPr>
        </w:pPr>
        <w:r w:rsidRPr="00ED4583">
          <w:rPr>
            <w:sz w:val="20"/>
            <w:szCs w:val="20"/>
          </w:rPr>
          <w:fldChar w:fldCharType="begin"/>
        </w:r>
        <w:r w:rsidRPr="00ED4583">
          <w:rPr>
            <w:sz w:val="20"/>
            <w:szCs w:val="20"/>
          </w:rPr>
          <w:instrText>PAGE   \* MERGEFORMAT</w:instrText>
        </w:r>
        <w:r w:rsidRPr="00ED4583">
          <w:rPr>
            <w:sz w:val="20"/>
            <w:szCs w:val="20"/>
          </w:rPr>
          <w:fldChar w:fldCharType="separate"/>
        </w:r>
        <w:r w:rsidRPr="00ED4583">
          <w:rPr>
            <w:sz w:val="20"/>
            <w:szCs w:val="20"/>
          </w:rPr>
          <w:t>2</w:t>
        </w:r>
        <w:r w:rsidRPr="00ED4583">
          <w:rPr>
            <w:sz w:val="20"/>
            <w:szCs w:val="20"/>
          </w:rPr>
          <w:fldChar w:fldCharType="end"/>
        </w:r>
      </w:p>
    </w:sdtContent>
  </w:sdt>
  <w:p w14:paraId="48744F5C" w14:textId="14D45C21" w:rsidR="00ED4583" w:rsidRPr="00ED4583" w:rsidRDefault="00ED4583">
    <w:pPr>
      <w:pStyle w:val="Kjene"/>
      <w:rPr>
        <w:sz w:val="20"/>
        <w:szCs w:val="20"/>
      </w:rPr>
    </w:pPr>
    <w:r w:rsidRPr="00ED4583">
      <w:rPr>
        <w:sz w:val="20"/>
        <w:szCs w:val="20"/>
      </w:rPr>
      <w:t>Informativi_KOPSAVILKUMS_434</w:t>
    </w:r>
    <w:r w:rsidR="00034B43">
      <w:rPr>
        <w:sz w:val="20"/>
        <w:szCs w:val="20"/>
      </w:rPr>
      <w:t>9</w:t>
    </w:r>
    <w:r w:rsidRPr="00ED4583">
      <w:rPr>
        <w:sz w:val="20"/>
        <w:szCs w:val="20"/>
      </w:rPr>
      <w:t>_</w:t>
    </w:r>
    <w:r w:rsidR="00350032">
      <w:rPr>
        <w:sz w:val="20"/>
        <w:szCs w:val="20"/>
      </w:rPr>
      <w:t>1605</w:t>
    </w:r>
    <w:r w:rsidR="00034B43">
      <w:rPr>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8748" w14:textId="77777777" w:rsidR="00763F62" w:rsidRDefault="00763F62" w:rsidP="00BC4BCB">
      <w:pPr>
        <w:spacing w:after="0" w:line="240" w:lineRule="auto"/>
      </w:pPr>
      <w:r>
        <w:separator/>
      </w:r>
    </w:p>
  </w:footnote>
  <w:footnote w:type="continuationSeparator" w:id="0">
    <w:p w14:paraId="46BBFF24" w14:textId="77777777" w:rsidR="00763F62" w:rsidRDefault="00763F62" w:rsidP="00BC4BCB">
      <w:pPr>
        <w:spacing w:after="0" w:line="240" w:lineRule="auto"/>
      </w:pPr>
      <w:r>
        <w:continuationSeparator/>
      </w:r>
    </w:p>
  </w:footnote>
  <w:footnote w:id="1">
    <w:p w14:paraId="6B0E039E" w14:textId="5FFC2F81" w:rsidR="00BC4BCB" w:rsidRDefault="00BC4BCB" w:rsidP="00D61C1A">
      <w:pPr>
        <w:pStyle w:val="Vresteksts"/>
      </w:pPr>
      <w:r>
        <w:rPr>
          <w:rStyle w:val="Vresatsauce"/>
        </w:rPr>
        <w:footnoteRef/>
      </w:r>
      <w:r>
        <w:t xml:space="preserve"> Saskaņā ar </w:t>
      </w:r>
      <w:r w:rsidR="00D61C1A">
        <w:t xml:space="preserve">Eiropas Reģionālās attīstības fonda, Eiropas Sociālā fonda plus, </w:t>
      </w:r>
      <w:r w:rsidR="00D61C1A" w:rsidRPr="00D61C1A">
        <w:t>Kohēzijas fonda un Taisnīgas pārkārtošanās fonda projektu iesniegumu atlases metodikas 2021.–</w:t>
      </w:r>
      <w:proofErr w:type="gramStart"/>
      <w:r w:rsidR="00D61C1A" w:rsidRPr="00D61C1A">
        <w:t>2027.gadam</w:t>
      </w:r>
      <w:proofErr w:type="gramEnd"/>
      <w:r w:rsidR="00D61C1A" w:rsidRPr="00D61C1A">
        <w:t xml:space="preserve">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EE45A1"/>
    <w:multiLevelType w:val="hybridMultilevel"/>
    <w:tmpl w:val="D8BC3A64"/>
    <w:lvl w:ilvl="0" w:tplc="6744FDEC">
      <w:start w:val="1"/>
      <w:numFmt w:val="bullet"/>
      <w:lvlRestart w:val="0"/>
      <w:lvlText w:val=""/>
      <w:lvlJc w:val="left"/>
      <w:pPr>
        <w:ind w:left="0" w:firstLine="705"/>
      </w:pPr>
      <w:rPr>
        <w:u w:val="none"/>
      </w:rPr>
    </w:lvl>
    <w:lvl w:ilvl="1" w:tplc="57A607D0">
      <w:start w:val="1"/>
      <w:numFmt w:val="decimal"/>
      <w:lvlRestart w:val="0"/>
      <w:lvlText w:val="%2)"/>
      <w:lvlJc w:val="left"/>
      <w:pPr>
        <w:ind w:left="0" w:firstLine="705"/>
      </w:pPr>
      <w:rPr>
        <w:rFonts w:ascii="Times New Roman" w:eastAsiaTheme="minorHAnsi" w:hAnsi="Times New Roman" w:cs="Times New Roman"/>
        <w:u w:val="none"/>
      </w:rPr>
    </w:lvl>
    <w:lvl w:ilvl="2" w:tplc="7F7ACBD6">
      <w:start w:val="1"/>
      <w:numFmt w:val="bullet"/>
      <w:lvlRestart w:val="1"/>
      <w:lvlText w:val=""/>
      <w:lvlJc w:val="left"/>
      <w:pPr>
        <w:ind w:left="0" w:firstLine="705"/>
      </w:pPr>
      <w:rPr>
        <w:u w:val="none"/>
      </w:rPr>
    </w:lvl>
    <w:lvl w:ilvl="3" w:tplc="805CC874">
      <w:start w:val="1"/>
      <w:numFmt w:val="bullet"/>
      <w:lvlRestart w:val="1"/>
      <w:lvlText w:val=""/>
      <w:lvlJc w:val="left"/>
      <w:pPr>
        <w:ind w:left="0" w:firstLine="705"/>
      </w:pPr>
      <w:rPr>
        <w:u w:val="none"/>
      </w:rPr>
    </w:lvl>
    <w:lvl w:ilvl="4" w:tplc="8A5A23C4">
      <w:numFmt w:val="decimal"/>
      <w:lvlText w:val=""/>
      <w:lvlJc w:val="left"/>
    </w:lvl>
    <w:lvl w:ilvl="5" w:tplc="92DEB7C0">
      <w:numFmt w:val="decimal"/>
      <w:lvlText w:val=""/>
      <w:lvlJc w:val="left"/>
    </w:lvl>
    <w:lvl w:ilvl="6" w:tplc="BBF429A6">
      <w:numFmt w:val="decimal"/>
      <w:lvlText w:val=""/>
      <w:lvlJc w:val="left"/>
    </w:lvl>
    <w:lvl w:ilvl="7" w:tplc="446E945E">
      <w:numFmt w:val="decimal"/>
      <w:lvlText w:val=""/>
      <w:lvlJc w:val="left"/>
    </w:lvl>
    <w:lvl w:ilvl="8" w:tplc="4F000DB2">
      <w:numFmt w:val="decimal"/>
      <w:lvlText w:val=""/>
      <w:lvlJc w:val="left"/>
    </w:lvl>
  </w:abstractNum>
  <w:abstractNum w:abstractNumId="2"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9731D"/>
    <w:multiLevelType w:val="hybridMultilevel"/>
    <w:tmpl w:val="00B0DD3C"/>
    <w:lvl w:ilvl="0" w:tplc="CE5A11BE">
      <w:start w:val="1"/>
      <w:numFmt w:val="bullet"/>
      <w:lvlRestart w:val="0"/>
      <w:lvlText w:val=""/>
      <w:lvlJc w:val="left"/>
      <w:pPr>
        <w:ind w:left="0" w:firstLine="705"/>
      </w:pPr>
      <w:rPr>
        <w:u w:val="none"/>
      </w:rPr>
    </w:lvl>
    <w:lvl w:ilvl="1" w:tplc="27C88E9C">
      <w:start w:val="1"/>
      <w:numFmt w:val="bullet"/>
      <w:lvlRestart w:val="0"/>
      <w:lvlText w:val=""/>
      <w:lvlJc w:val="left"/>
      <w:pPr>
        <w:ind w:left="0" w:firstLine="705"/>
      </w:pPr>
      <w:rPr>
        <w:u w:val="none"/>
      </w:rPr>
    </w:lvl>
    <w:lvl w:ilvl="2" w:tplc="8D74FDB4">
      <w:start w:val="1"/>
      <w:numFmt w:val="bullet"/>
      <w:lvlRestart w:val="1"/>
      <w:lvlText w:val=""/>
      <w:lvlJc w:val="left"/>
      <w:pPr>
        <w:ind w:left="0" w:firstLine="705"/>
      </w:pPr>
      <w:rPr>
        <w:u w:val="none"/>
      </w:rPr>
    </w:lvl>
    <w:lvl w:ilvl="3" w:tplc="8F0EB994">
      <w:numFmt w:val="decimal"/>
      <w:lvlText w:val=""/>
      <w:lvlJc w:val="left"/>
    </w:lvl>
    <w:lvl w:ilvl="4" w:tplc="ED08D340">
      <w:numFmt w:val="decimal"/>
      <w:lvlText w:val=""/>
      <w:lvlJc w:val="left"/>
    </w:lvl>
    <w:lvl w:ilvl="5" w:tplc="D5362650">
      <w:numFmt w:val="decimal"/>
      <w:lvlText w:val=""/>
      <w:lvlJc w:val="left"/>
    </w:lvl>
    <w:lvl w:ilvl="6" w:tplc="16D8B626">
      <w:numFmt w:val="decimal"/>
      <w:lvlText w:val=""/>
      <w:lvlJc w:val="left"/>
    </w:lvl>
    <w:lvl w:ilvl="7" w:tplc="60146420">
      <w:numFmt w:val="decimal"/>
      <w:lvlText w:val=""/>
      <w:lvlJc w:val="left"/>
    </w:lvl>
    <w:lvl w:ilvl="8" w:tplc="AE30FC96">
      <w:numFmt w:val="decimal"/>
      <w:lvlText w:val=""/>
      <w:lvlJc w:val="left"/>
    </w:lvl>
  </w:abstractNum>
  <w:num w:numId="1" w16cid:durableId="1995449243">
    <w:abstractNumId w:val="2"/>
  </w:num>
  <w:num w:numId="2" w16cid:durableId="745952121">
    <w:abstractNumId w:val="0"/>
  </w:num>
  <w:num w:numId="3" w16cid:durableId="285963726">
    <w:abstractNumId w:val="3"/>
  </w:num>
  <w:num w:numId="4" w16cid:durableId="40954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34B43"/>
    <w:rsid w:val="00070F09"/>
    <w:rsid w:val="000E3345"/>
    <w:rsid w:val="001F4384"/>
    <w:rsid w:val="003407CE"/>
    <w:rsid w:val="00350032"/>
    <w:rsid w:val="00365401"/>
    <w:rsid w:val="00395557"/>
    <w:rsid w:val="0046588E"/>
    <w:rsid w:val="004C6DFD"/>
    <w:rsid w:val="004D316C"/>
    <w:rsid w:val="004D681E"/>
    <w:rsid w:val="00512B7C"/>
    <w:rsid w:val="00627F33"/>
    <w:rsid w:val="00686953"/>
    <w:rsid w:val="006D4167"/>
    <w:rsid w:val="00763F62"/>
    <w:rsid w:val="0095483D"/>
    <w:rsid w:val="00A71C00"/>
    <w:rsid w:val="00AD598D"/>
    <w:rsid w:val="00AD7595"/>
    <w:rsid w:val="00B90651"/>
    <w:rsid w:val="00BC4BCB"/>
    <w:rsid w:val="00D03F9A"/>
    <w:rsid w:val="00D16F8B"/>
    <w:rsid w:val="00D61C1A"/>
    <w:rsid w:val="00E712DA"/>
    <w:rsid w:val="00EC28C0"/>
    <w:rsid w:val="00ED4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91E18"/>
  <w15:chartTrackingRefBased/>
  <w15:docId w15:val="{A01CE503-2922-4FF9-A668-FEE7D2BB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Reatabula">
    <w:name w:val="Table Grid"/>
    <w:basedOn w:val="Parastatabula"/>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C4B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C4BCB"/>
    <w:rPr>
      <w:sz w:val="20"/>
      <w:szCs w:val="20"/>
    </w:rPr>
  </w:style>
  <w:style w:type="character" w:styleId="Vresatsauce">
    <w:name w:val="footnote reference"/>
    <w:basedOn w:val="Noklusjumarindkopasfonts"/>
    <w:uiPriority w:val="99"/>
    <w:semiHidden/>
    <w:unhideWhenUsed/>
    <w:rsid w:val="00BC4BCB"/>
    <w:rPr>
      <w:vertAlign w:val="superscript"/>
    </w:rPr>
  </w:style>
  <w:style w:type="table" w:styleId="Reatabula1gaia-izclums1">
    <w:name w:val="Grid Table 1 Light Accent 1"/>
    <w:basedOn w:val="Parastatabula"/>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Komentraatsauce">
    <w:name w:val="annotation reference"/>
    <w:basedOn w:val="Noklusjumarindkopasfonts"/>
    <w:uiPriority w:val="99"/>
    <w:semiHidden/>
    <w:unhideWhenUsed/>
    <w:rsid w:val="000E3345"/>
    <w:rPr>
      <w:sz w:val="16"/>
      <w:szCs w:val="16"/>
    </w:rPr>
  </w:style>
  <w:style w:type="paragraph" w:styleId="Komentrateksts">
    <w:name w:val="annotation text"/>
    <w:basedOn w:val="Parasts"/>
    <w:link w:val="KomentratekstsRakstz"/>
    <w:uiPriority w:val="99"/>
    <w:semiHidden/>
    <w:unhideWhenUsed/>
    <w:rsid w:val="000E3345"/>
    <w:pPr>
      <w:spacing w:after="0" w:line="240" w:lineRule="auto"/>
      <w:jc w:val="both"/>
    </w:pPr>
    <w:rPr>
      <w:rFonts w:eastAsia="Times New Roman"/>
      <w:color w:val="333333"/>
      <w:sz w:val="20"/>
      <w:szCs w:val="20"/>
      <w:lang w:eastAsia="lv-LV"/>
    </w:rPr>
  </w:style>
  <w:style w:type="character" w:customStyle="1" w:styleId="KomentratekstsRakstz">
    <w:name w:val="Komentāra teksts Rakstz."/>
    <w:basedOn w:val="Noklusjumarindkopasfonts"/>
    <w:link w:val="Komentrateksts"/>
    <w:uiPriority w:val="99"/>
    <w:semiHidden/>
    <w:rsid w:val="000E3345"/>
    <w:rPr>
      <w:rFonts w:eastAsia="Times New Roman"/>
      <w:color w:val="333333"/>
      <w:sz w:val="20"/>
      <w:szCs w:val="20"/>
      <w:lang w:eastAsia="lv-LV"/>
    </w:rPr>
  </w:style>
  <w:style w:type="paragraph" w:styleId="Sarakstarindkopa">
    <w:name w:val="List Paragraph"/>
    <w:basedOn w:val="Parasts"/>
    <w:uiPriority w:val="34"/>
    <w:qFormat/>
    <w:rsid w:val="0046588E"/>
    <w:pPr>
      <w:ind w:left="720"/>
      <w:contextualSpacing/>
    </w:pPr>
  </w:style>
  <w:style w:type="paragraph" w:styleId="Galvene">
    <w:name w:val="header"/>
    <w:basedOn w:val="Parasts"/>
    <w:link w:val="GalveneRakstz"/>
    <w:uiPriority w:val="99"/>
    <w:unhideWhenUsed/>
    <w:rsid w:val="00ED45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4583"/>
  </w:style>
  <w:style w:type="paragraph" w:styleId="Kjene">
    <w:name w:val="footer"/>
    <w:basedOn w:val="Parasts"/>
    <w:link w:val="KjeneRakstz"/>
    <w:uiPriority w:val="99"/>
    <w:unhideWhenUsed/>
    <w:rsid w:val="00ED45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4824">
      <w:bodyDiv w:val="1"/>
      <w:marLeft w:val="0"/>
      <w:marRight w:val="0"/>
      <w:marTop w:val="0"/>
      <w:marBottom w:val="0"/>
      <w:divBdr>
        <w:top w:val="none" w:sz="0" w:space="0" w:color="auto"/>
        <w:left w:val="none" w:sz="0" w:space="0" w:color="auto"/>
        <w:bottom w:val="none" w:sz="0" w:space="0" w:color="auto"/>
        <w:right w:val="none" w:sz="0" w:space="0" w:color="auto"/>
      </w:divBdr>
    </w:div>
    <w:div w:id="15878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80C5-F177-42C3-934A-515FCA44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2631</Words>
  <Characters>1501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Linda Krūmiņa</cp:lastModifiedBy>
  <cp:revision>14</cp:revision>
  <dcterms:created xsi:type="dcterms:W3CDTF">2023-04-20T10:50:00Z</dcterms:created>
  <dcterms:modified xsi:type="dcterms:W3CDTF">2024-05-16T10:42:00Z</dcterms:modified>
</cp:coreProperties>
</file>